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709"/>
        <w:gridCol w:w="993"/>
        <w:gridCol w:w="1984"/>
        <w:gridCol w:w="4820"/>
        <w:gridCol w:w="3685"/>
        <w:gridCol w:w="1417"/>
      </w:tblGrid>
      <w:tr w:rsidR="00CA1D9D" w14:paraId="4DD8D3AE" w14:textId="77777777" w:rsidTr="006C63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23FD133" w14:textId="77777777" w:rsidR="00DB10F0" w:rsidRPr="006C63CB" w:rsidRDefault="009B653B" w:rsidP="006C63CB">
            <w:pPr>
              <w:jc w:val="center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No</w:t>
            </w:r>
          </w:p>
        </w:tc>
        <w:tc>
          <w:tcPr>
            <w:tcW w:w="9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549800C" w14:textId="77777777" w:rsidR="009B653B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Month</w:t>
            </w:r>
          </w:p>
          <w:p w14:paraId="2FC22321" w14:textId="77777777" w:rsidR="009B653B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of</w:t>
            </w:r>
          </w:p>
          <w:p w14:paraId="45CA6980" w14:textId="77777777" w:rsidR="00DB10F0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start</w:t>
            </w:r>
          </w:p>
        </w:tc>
        <w:tc>
          <w:tcPr>
            <w:tcW w:w="99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13E3C67" w14:textId="77777777" w:rsidR="009B653B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Month of</w:t>
            </w:r>
          </w:p>
          <w:p w14:paraId="4B9FFA48" w14:textId="77777777" w:rsidR="00DB10F0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end</w:t>
            </w: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518535" w14:textId="77777777" w:rsidR="00DB10F0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Title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9701A84" w14:textId="77777777" w:rsidR="00DB10F0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Description of activates, components, means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CB6391B" w14:textId="77777777" w:rsidR="00DB10F0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Expected output/deliverables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5B9A416" w14:textId="77777777" w:rsidR="00DB10F0" w:rsidRPr="006C63CB" w:rsidRDefault="009B653B" w:rsidP="006C63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2"/>
                <w:szCs w:val="22"/>
              </w:rPr>
            </w:pPr>
            <w:r w:rsidRPr="006C63CB">
              <w:rPr>
                <w:rFonts w:ascii="Calibri" w:hAnsi="Calibri"/>
                <w:bCs w:val="0"/>
                <w:sz w:val="22"/>
                <w:szCs w:val="22"/>
              </w:rPr>
              <w:t>Partner</w:t>
            </w:r>
          </w:p>
        </w:tc>
      </w:tr>
      <w:tr w:rsidR="003C6799" w:rsidRPr="00894A84" w14:paraId="1E0AB1F0" w14:textId="77777777" w:rsidTr="006C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23DA570" w14:textId="77777777" w:rsidR="00CA6A71" w:rsidRPr="00894A84" w:rsidRDefault="00CA6A71">
            <w:pPr>
              <w:rPr>
                <w:rFonts w:ascii="Calibri" w:hAnsi="Calibri"/>
                <w:sz w:val="22"/>
                <w:szCs w:val="22"/>
              </w:rPr>
            </w:pPr>
            <w:r w:rsidRPr="00894A8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2006A64" w14:textId="77777777" w:rsidR="00CA6A71" w:rsidRPr="006C63CB" w:rsidRDefault="00C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>01/2018</w:t>
            </w:r>
          </w:p>
        </w:tc>
        <w:tc>
          <w:tcPr>
            <w:tcW w:w="99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4FE5AB7" w14:textId="77777777" w:rsidR="00CA6A71" w:rsidRPr="006C63CB" w:rsidRDefault="00C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>12/2020</w:t>
            </w: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CEAF6E5" w14:textId="77777777" w:rsidR="00CA6A71" w:rsidRPr="006C63CB" w:rsidRDefault="00C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>Carpathian Convention Implementation Committee (CCIC)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D0E95EC" w14:textId="77777777" w:rsidR="00CA6A71" w:rsidRPr="006C63CB" w:rsidRDefault="00CA6A71" w:rsidP="00E639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44583F">
              <w:rPr>
                <w:rFonts w:ascii="Calibri" w:hAnsi="Calibri"/>
                <w:b/>
                <w:sz w:val="20"/>
                <w:szCs w:val="22"/>
              </w:rPr>
              <w:t>2-3 meetings</w:t>
            </w:r>
            <w:r w:rsidRPr="006C63CB">
              <w:rPr>
                <w:rFonts w:ascii="Calibri" w:hAnsi="Calibri"/>
                <w:sz w:val="20"/>
                <w:szCs w:val="22"/>
              </w:rPr>
              <w:t xml:space="preserve"> and continuous online consultations.</w:t>
            </w:r>
          </w:p>
          <w:p w14:paraId="039A336A" w14:textId="00790234" w:rsidR="00CA6A71" w:rsidRPr="006C63CB" w:rsidRDefault="00CA6A71" w:rsidP="00CA6A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>Preparation of comprehensive information and documentation for the 6th Meeting of the Conference of the Parties to the Carpathian Convention – COP 6, guidance and overview of the implementation and work conducted under thematic Working Groups, review of MoUs, agreements and other relevant initiatives under the Convention</w:t>
            </w:r>
            <w:r w:rsidRPr="006C63CB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B31138" w14:textId="3D5647A7" w:rsidR="00CA6A71" w:rsidRPr="00F57CA9" w:rsidRDefault="00CA6A71" w:rsidP="00F57CA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57CA9">
              <w:rPr>
                <w:rFonts w:ascii="Calibri" w:hAnsi="Calibri"/>
                <w:sz w:val="20"/>
                <w:szCs w:val="22"/>
              </w:rPr>
              <w:t xml:space="preserve">documentation on sectoral issues, integrated reports, strategies/ strategic action plans/protocols for priority issues, </w:t>
            </w:r>
          </w:p>
          <w:p w14:paraId="69A87585" w14:textId="1F4D45A6" w:rsidR="00CA6A71" w:rsidRPr="00F57CA9" w:rsidRDefault="00CA6A71" w:rsidP="00F57CA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57CA9">
              <w:rPr>
                <w:rFonts w:ascii="Calibri" w:hAnsi="Calibri"/>
                <w:sz w:val="20"/>
                <w:szCs w:val="22"/>
              </w:rPr>
              <w:t xml:space="preserve">WGs Terms of Reference, </w:t>
            </w:r>
          </w:p>
          <w:p w14:paraId="7EB169E5" w14:textId="1CA0CC1C" w:rsidR="00CA6A71" w:rsidRPr="00F57CA9" w:rsidRDefault="00CA6A71" w:rsidP="00F57CA9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57CA9">
              <w:rPr>
                <w:rFonts w:ascii="Calibri" w:hAnsi="Calibri"/>
                <w:sz w:val="20"/>
                <w:szCs w:val="22"/>
              </w:rPr>
              <w:t>meeting reports and recommendations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144793" w14:textId="773DAB55" w:rsidR="003C6799" w:rsidRPr="006C63CB" w:rsidRDefault="001B3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EURAC</w:t>
            </w:r>
          </w:p>
        </w:tc>
      </w:tr>
      <w:tr w:rsidR="003C6799" w:rsidRPr="00894A84" w14:paraId="7337A00C" w14:textId="77777777" w:rsidTr="00B74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1B590E5E" w14:textId="77777777" w:rsidR="00CA6A71" w:rsidRPr="00894A84" w:rsidRDefault="00130D3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4288FF3E" w14:textId="77777777" w:rsidR="00CA6A71" w:rsidRPr="006C63CB" w:rsidRDefault="00130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>01/2018</w:t>
            </w:r>
          </w:p>
        </w:tc>
        <w:tc>
          <w:tcPr>
            <w:tcW w:w="993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1CB4D839" w14:textId="64E77B03" w:rsidR="00CA6A71" w:rsidRPr="006C63CB" w:rsidRDefault="00EC3A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12/2020</w:t>
            </w: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60D7CF5B" w14:textId="77777777" w:rsidR="00CA6A71" w:rsidRPr="006C63CB" w:rsidRDefault="00130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 xml:space="preserve">Working Groups/workshops under CCIC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523ACF4B" w14:textId="77777777" w:rsidR="00CA6A71" w:rsidRPr="006C63CB" w:rsidRDefault="00130D32" w:rsidP="00130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 xml:space="preserve">Backgrounds documentation, meetings of the Working Groups experts and continuous online consultation 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352F460A" w14:textId="77777777" w:rsidR="00CA6A71" w:rsidRPr="006C63CB" w:rsidRDefault="00C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>Background documentation, meetings, reports, recommendations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99CCFF"/>
          </w:tcPr>
          <w:p w14:paraId="719EC6A5" w14:textId="77777777" w:rsidR="00CA6A71" w:rsidRPr="006C63CB" w:rsidRDefault="00CA6A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CA1D9D" w:rsidRPr="00894A84" w14:paraId="091C645E" w14:textId="77777777" w:rsidTr="006C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vMerge w:val="restart"/>
            <w:tcBorders>
              <w:top w:val="single" w:sz="4" w:space="0" w:color="1F497D" w:themeColor="text2"/>
              <w:left w:val="single" w:sz="4" w:space="0" w:color="1F497D" w:themeColor="text2"/>
              <w:right w:val="single" w:sz="4" w:space="0" w:color="1F497D" w:themeColor="text2"/>
            </w:tcBorders>
          </w:tcPr>
          <w:p w14:paraId="3803F328" w14:textId="77777777" w:rsidR="00CA1D9D" w:rsidRPr="006C63CB" w:rsidRDefault="00CA1D9D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A9416AF" w14:textId="77777777" w:rsidR="00CA1D9D" w:rsidRPr="006C63CB" w:rsidRDefault="00CA1D9D" w:rsidP="00CA1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6C63CB">
              <w:rPr>
                <w:rFonts w:ascii="Calibri" w:hAnsi="Calibri"/>
                <w:sz w:val="20"/>
                <w:szCs w:val="22"/>
              </w:rPr>
              <w:t xml:space="preserve">a) Working Group on Conservation and Sustainable Use of Biological and Landscape Diversity </w:t>
            </w:r>
            <w:r w:rsidR="00445E66">
              <w:rPr>
                <w:rFonts w:ascii="Calibri" w:hAnsi="Calibri"/>
                <w:sz w:val="20"/>
                <w:szCs w:val="22"/>
              </w:rPr>
              <w:t>(WG Biodiversity)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E36E02F" w14:textId="77777777" w:rsidR="0044583F" w:rsidRDefault="0044583F" w:rsidP="0044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44583F">
              <w:rPr>
                <w:rFonts w:ascii="Calibri" w:hAnsi="Calibri"/>
                <w:b/>
                <w:sz w:val="20"/>
                <w:szCs w:val="22"/>
              </w:rPr>
              <w:t>2-3 meetings</w:t>
            </w:r>
            <w:r w:rsidRPr="0044583F">
              <w:rPr>
                <w:rFonts w:ascii="Calibri" w:hAnsi="Calibri"/>
                <w:sz w:val="20"/>
                <w:szCs w:val="22"/>
              </w:rPr>
              <w:t xml:space="preserve"> and continuous online consultations. </w:t>
            </w:r>
          </w:p>
          <w:p w14:paraId="4A435625" w14:textId="34256010" w:rsidR="002C04B5" w:rsidRDefault="003D3719" w:rsidP="003D37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</w:t>
            </w:r>
            <w:r w:rsidR="001736E8" w:rsidRPr="003D3719">
              <w:rPr>
                <w:rFonts w:ascii="Calibri" w:hAnsi="Calibri"/>
                <w:sz w:val="20"/>
                <w:szCs w:val="22"/>
              </w:rPr>
              <w:t>laboration of</w:t>
            </w:r>
            <w:r w:rsidR="005C6286">
              <w:rPr>
                <w:rFonts w:ascii="Calibri" w:hAnsi="Calibri"/>
                <w:sz w:val="20"/>
                <w:szCs w:val="22"/>
              </w:rPr>
              <w:t xml:space="preserve"> the Carpathian</w:t>
            </w:r>
            <w:r w:rsidR="001736E8" w:rsidRPr="003D3719">
              <w:rPr>
                <w:rFonts w:ascii="Calibri" w:hAnsi="Calibri"/>
                <w:sz w:val="20"/>
                <w:szCs w:val="22"/>
              </w:rPr>
              <w:t xml:space="preserve"> </w:t>
            </w:r>
            <w:r w:rsidR="005C6286" w:rsidRPr="005C6286">
              <w:rPr>
                <w:rFonts w:ascii="Calibri" w:hAnsi="Calibri"/>
                <w:sz w:val="20"/>
                <w:szCs w:val="22"/>
              </w:rPr>
              <w:t>joint action plan for population based large carnivore conservation and management</w:t>
            </w:r>
            <w:r w:rsidR="001736E8" w:rsidRPr="003D3719">
              <w:rPr>
                <w:rFonts w:ascii="Calibri" w:hAnsi="Calibri"/>
                <w:sz w:val="20"/>
                <w:szCs w:val="22"/>
              </w:rPr>
              <w:t xml:space="preserve">; </w:t>
            </w:r>
          </w:p>
          <w:p w14:paraId="144CB903" w14:textId="77777777" w:rsidR="002C04B5" w:rsidRDefault="001736E8" w:rsidP="0044583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D3719">
              <w:rPr>
                <w:rFonts w:ascii="Calibri" w:hAnsi="Calibri"/>
                <w:sz w:val="20"/>
                <w:szCs w:val="22"/>
              </w:rPr>
              <w:t xml:space="preserve">finalization of the Carpathian Red Lists, </w:t>
            </w:r>
          </w:p>
          <w:p w14:paraId="0108DCB4" w14:textId="59DA254E" w:rsidR="002C04B5" w:rsidRPr="00A9740D" w:rsidRDefault="001736E8" w:rsidP="00A9740D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D3719">
              <w:rPr>
                <w:rFonts w:ascii="Calibri" w:hAnsi="Calibri"/>
                <w:sz w:val="20"/>
                <w:szCs w:val="22"/>
              </w:rPr>
              <w:t xml:space="preserve">analysation of the </w:t>
            </w:r>
            <w:r w:rsidR="0044583F" w:rsidRPr="003D3719">
              <w:rPr>
                <w:rFonts w:ascii="Calibri" w:hAnsi="Calibri"/>
                <w:sz w:val="20"/>
                <w:szCs w:val="22"/>
              </w:rPr>
              <w:t>Biodiversity Protocol Implementation Reports</w:t>
            </w:r>
            <w:r w:rsidRPr="003D3719">
              <w:rPr>
                <w:rFonts w:ascii="Calibri" w:hAnsi="Calibri"/>
                <w:sz w:val="20"/>
                <w:szCs w:val="22"/>
              </w:rPr>
              <w:t>;</w:t>
            </w:r>
          </w:p>
          <w:p w14:paraId="4C0786CF" w14:textId="1D6D39E9" w:rsidR="003D3719" w:rsidRDefault="002929E8" w:rsidP="0044583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Guidance of </w:t>
            </w:r>
            <w:proofErr w:type="spellStart"/>
            <w:r>
              <w:rPr>
                <w:rFonts w:ascii="Calibri" w:hAnsi="Calibri"/>
                <w:sz w:val="20"/>
                <w:szCs w:val="22"/>
              </w:rPr>
              <w:t>TransGREEN</w:t>
            </w:r>
            <w:proofErr w:type="spellEnd"/>
            <w:r>
              <w:rPr>
                <w:rFonts w:ascii="Calibri" w:hAnsi="Calibri"/>
                <w:sz w:val="20"/>
                <w:szCs w:val="22"/>
              </w:rPr>
              <w:t xml:space="preserve"> project on ecological connectivity and Green Infrastructure</w:t>
            </w:r>
          </w:p>
          <w:p w14:paraId="57CB8D7D" w14:textId="77777777" w:rsidR="003D3719" w:rsidRDefault="00B54E9A" w:rsidP="0044583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support in </w:t>
            </w:r>
            <w:r w:rsidR="003D3719">
              <w:rPr>
                <w:rFonts w:ascii="Calibri" w:hAnsi="Calibri"/>
                <w:sz w:val="20"/>
                <w:szCs w:val="22"/>
              </w:rPr>
              <w:t xml:space="preserve">project </w:t>
            </w:r>
            <w:r>
              <w:rPr>
                <w:rFonts w:ascii="Calibri" w:hAnsi="Calibri"/>
                <w:sz w:val="20"/>
                <w:szCs w:val="22"/>
              </w:rPr>
              <w:t xml:space="preserve">development </w:t>
            </w:r>
          </w:p>
          <w:p w14:paraId="36FFD4FE" w14:textId="77777777" w:rsidR="0044583F" w:rsidRPr="003D3719" w:rsidRDefault="002C04B5" w:rsidP="0044583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D3719">
              <w:rPr>
                <w:rFonts w:ascii="Calibri" w:hAnsi="Calibri"/>
                <w:sz w:val="20"/>
                <w:szCs w:val="22"/>
              </w:rPr>
              <w:t>proposal for</w:t>
            </w:r>
            <w:r w:rsidR="0044583F" w:rsidRPr="003D3719">
              <w:rPr>
                <w:rFonts w:ascii="Calibri" w:hAnsi="Calibri"/>
                <w:sz w:val="20"/>
                <w:szCs w:val="22"/>
              </w:rPr>
              <w:t xml:space="preserve"> new priorities</w:t>
            </w:r>
          </w:p>
          <w:p w14:paraId="0F9AF349" w14:textId="77777777" w:rsidR="00CA1D9D" w:rsidRPr="006C63CB" w:rsidRDefault="00CA1D9D" w:rsidP="00445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9E27519" w14:textId="015374A4" w:rsidR="003D3719" w:rsidRPr="00F57CA9" w:rsidRDefault="003D3719" w:rsidP="00F57CA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57CA9">
              <w:rPr>
                <w:rFonts w:ascii="Calibri" w:hAnsi="Calibri"/>
                <w:sz w:val="20"/>
                <w:szCs w:val="22"/>
              </w:rPr>
              <w:t xml:space="preserve">Carpathian </w:t>
            </w:r>
            <w:r w:rsidR="005C6286" w:rsidRPr="005C6286">
              <w:rPr>
                <w:rFonts w:ascii="Calibri" w:hAnsi="Calibri"/>
                <w:sz w:val="20"/>
                <w:szCs w:val="22"/>
              </w:rPr>
              <w:t>joint action plan for population based large carnivore conservation and management</w:t>
            </w:r>
            <w:r w:rsidR="005C6286" w:rsidRPr="00F57CA9">
              <w:rPr>
                <w:rFonts w:ascii="Calibri" w:hAnsi="Calibri"/>
                <w:sz w:val="20"/>
                <w:szCs w:val="22"/>
              </w:rPr>
              <w:t xml:space="preserve"> </w:t>
            </w:r>
            <w:r w:rsidR="00DC3626" w:rsidRPr="00F57CA9">
              <w:rPr>
                <w:rFonts w:ascii="Calibri" w:hAnsi="Calibri"/>
                <w:sz w:val="20"/>
                <w:szCs w:val="22"/>
              </w:rPr>
              <w:t>elaborated</w:t>
            </w:r>
          </w:p>
          <w:p w14:paraId="2FB32829" w14:textId="5C3610AE" w:rsidR="003D3719" w:rsidRDefault="003D3719" w:rsidP="003D37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Carpathian Red List</w:t>
            </w:r>
            <w:r w:rsidR="004A3977">
              <w:rPr>
                <w:rFonts w:ascii="Calibri" w:hAnsi="Calibri"/>
                <w:sz w:val="20"/>
                <w:szCs w:val="22"/>
              </w:rPr>
              <w:t>s</w:t>
            </w:r>
            <w:r>
              <w:rPr>
                <w:rFonts w:ascii="Calibri" w:hAnsi="Calibri"/>
                <w:sz w:val="20"/>
                <w:szCs w:val="22"/>
              </w:rPr>
              <w:t xml:space="preserve"> finalised </w:t>
            </w:r>
          </w:p>
          <w:p w14:paraId="07186BD7" w14:textId="77777777" w:rsidR="003D3719" w:rsidRDefault="003D3719" w:rsidP="003D3719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D3719">
              <w:rPr>
                <w:rFonts w:ascii="Calibri" w:hAnsi="Calibri"/>
                <w:sz w:val="20"/>
                <w:szCs w:val="22"/>
              </w:rPr>
              <w:t>Biodiversity Protocol Implementation Reports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B54E9A">
              <w:rPr>
                <w:rFonts w:ascii="Calibri" w:hAnsi="Calibri"/>
                <w:sz w:val="20"/>
                <w:szCs w:val="22"/>
              </w:rPr>
              <w:t>submitted regularly and analysed</w:t>
            </w:r>
          </w:p>
          <w:p w14:paraId="1114A3BD" w14:textId="67EF3DF4" w:rsidR="00B74606" w:rsidRPr="004A3977" w:rsidRDefault="00DC3626" w:rsidP="004A3977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</w:t>
            </w:r>
            <w:r w:rsidR="00B54E9A">
              <w:rPr>
                <w:rFonts w:ascii="Calibri" w:hAnsi="Calibri"/>
                <w:sz w:val="20"/>
                <w:szCs w:val="22"/>
              </w:rPr>
              <w:t xml:space="preserve">upport given to the development of the follow up projects and activities related to biological and landscape diversity, landscapes, ecological connectivity and green infrastructure 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FDA447A" w14:textId="77777777" w:rsidR="00B54E9A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UNEP</w:t>
            </w:r>
          </w:p>
          <w:p w14:paraId="5381ECB6" w14:textId="77777777" w:rsidR="00CA1D9D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EURAC,</w:t>
            </w:r>
          </w:p>
          <w:p w14:paraId="3A62EDA4" w14:textId="77777777" w:rsidR="00B54E9A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UNEP/GRID Warsaw,</w:t>
            </w:r>
          </w:p>
          <w:p w14:paraId="00437929" w14:textId="77777777" w:rsidR="00B54E9A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WWF -DCP</w:t>
            </w:r>
          </w:p>
          <w:p w14:paraId="378BBF6F" w14:textId="77777777" w:rsidR="00B54E9A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CNAP</w:t>
            </w:r>
          </w:p>
          <w:p w14:paraId="073BDF3E" w14:textId="77777777" w:rsidR="00B54E9A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ALPARC</w:t>
            </w:r>
          </w:p>
          <w:p w14:paraId="1EF00E30" w14:textId="77777777" w:rsidR="00445E66" w:rsidRDefault="00445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CWI</w:t>
            </w:r>
          </w:p>
          <w:p w14:paraId="7A5D17E8" w14:textId="77777777" w:rsidR="00B54E9A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  <w:p w14:paraId="606B22A1" w14:textId="77777777" w:rsidR="00B54E9A" w:rsidRPr="006C63CB" w:rsidRDefault="00B54E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CA1D9D" w:rsidRPr="00894A84" w14:paraId="601A049A" w14:textId="77777777" w:rsidTr="006C6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21431084" w14:textId="77777777" w:rsidR="00CA1D9D" w:rsidRPr="00894A84" w:rsidRDefault="00CA1D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4DD4B6E" w14:textId="77777777" w:rsidR="00CA1D9D" w:rsidRPr="00B54E9A" w:rsidRDefault="00B54E9A" w:rsidP="00B54E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B54E9A">
              <w:rPr>
                <w:rFonts w:ascii="Calibri" w:hAnsi="Calibri"/>
                <w:sz w:val="20"/>
                <w:szCs w:val="22"/>
              </w:rPr>
              <w:t xml:space="preserve">b) Steering Committee of the Carpathian Network of Protected Area (CNPA)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8A38CA2" w14:textId="18E30248" w:rsidR="00CA1D9D" w:rsidRPr="00B54E9A" w:rsidRDefault="00EE5E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>1 -2</w:t>
            </w:r>
            <w:r w:rsidR="00445E66" w:rsidRPr="003676B4">
              <w:rPr>
                <w:rFonts w:ascii="Calibri" w:hAnsi="Calibri"/>
                <w:b/>
                <w:sz w:val="20"/>
                <w:szCs w:val="22"/>
              </w:rPr>
              <w:t xml:space="preserve"> meetings</w:t>
            </w:r>
            <w:r>
              <w:rPr>
                <w:rFonts w:ascii="Calibri" w:hAnsi="Calibri"/>
                <w:sz w:val="20"/>
                <w:szCs w:val="22"/>
              </w:rPr>
              <w:t xml:space="preserve"> or </w:t>
            </w:r>
            <w:r w:rsidR="00445E66">
              <w:rPr>
                <w:rFonts w:ascii="Calibri" w:hAnsi="Calibri"/>
                <w:sz w:val="20"/>
                <w:szCs w:val="22"/>
              </w:rPr>
              <w:t>online</w:t>
            </w:r>
            <w:r w:rsidR="00DF3FC3">
              <w:rPr>
                <w:rFonts w:ascii="Calibri" w:hAnsi="Calibri"/>
                <w:sz w:val="20"/>
                <w:szCs w:val="22"/>
              </w:rPr>
              <w:t xml:space="preserve"> consultation, where appropriate </w:t>
            </w:r>
            <w:r w:rsidR="00445E66">
              <w:rPr>
                <w:rFonts w:ascii="Calibri" w:hAnsi="Calibri"/>
                <w:sz w:val="20"/>
                <w:szCs w:val="22"/>
              </w:rPr>
              <w:t xml:space="preserve"> jointly with the WG Biodiversity 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E856626" w14:textId="699AD854" w:rsidR="00CA1D9D" w:rsidRPr="00F57CA9" w:rsidRDefault="003676B4" w:rsidP="00F57CA9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57CA9">
              <w:rPr>
                <w:rFonts w:ascii="Calibri" w:hAnsi="Calibri"/>
                <w:sz w:val="20"/>
                <w:szCs w:val="22"/>
              </w:rPr>
              <w:t>suppo</w:t>
            </w:r>
            <w:r w:rsidR="000B7795" w:rsidRPr="00F57CA9">
              <w:rPr>
                <w:rFonts w:ascii="Calibri" w:hAnsi="Calibri"/>
                <w:sz w:val="20"/>
                <w:szCs w:val="22"/>
              </w:rPr>
              <w:t>rt in the development of one flagship activity with CNPA management unit</w:t>
            </w:r>
          </w:p>
          <w:p w14:paraId="4517A4C0" w14:textId="57C23FD8" w:rsidR="00EE196C" w:rsidRPr="003676B4" w:rsidRDefault="00EE196C" w:rsidP="003676B4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Cooperation with </w:t>
            </w:r>
            <w:r w:rsidR="000B7795">
              <w:rPr>
                <w:rFonts w:ascii="Calibri" w:hAnsi="Calibri"/>
                <w:sz w:val="20"/>
                <w:szCs w:val="22"/>
              </w:rPr>
              <w:t>Alpine and Danube Networks of Protec</w:t>
            </w:r>
            <w:r w:rsidR="00165784">
              <w:rPr>
                <w:rFonts w:ascii="Calibri" w:hAnsi="Calibri"/>
                <w:sz w:val="20"/>
                <w:szCs w:val="22"/>
              </w:rPr>
              <w:t>ted Areas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7182581" w14:textId="77777777" w:rsidR="00CA1D9D" w:rsidRDefault="00A2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CNPA Unit</w:t>
            </w:r>
            <w:r w:rsidR="003676B4">
              <w:rPr>
                <w:rFonts w:ascii="Calibri" w:hAnsi="Calibri"/>
                <w:sz w:val="20"/>
                <w:szCs w:val="22"/>
              </w:rPr>
              <w:t>, WWF-DCP</w:t>
            </w:r>
          </w:p>
          <w:p w14:paraId="346391D7" w14:textId="77777777" w:rsidR="003676B4" w:rsidRDefault="0036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EURAC</w:t>
            </w:r>
          </w:p>
          <w:p w14:paraId="6ADEC5FC" w14:textId="3ACADE54" w:rsidR="003676B4" w:rsidRDefault="003676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CWI</w:t>
            </w:r>
            <w:r w:rsidR="00293E6C">
              <w:rPr>
                <w:rFonts w:ascii="Calibri" w:hAnsi="Calibri"/>
                <w:sz w:val="20"/>
                <w:szCs w:val="22"/>
              </w:rPr>
              <w:t xml:space="preserve"> / SNC</w:t>
            </w:r>
          </w:p>
          <w:p w14:paraId="7F5E4F6D" w14:textId="77777777" w:rsidR="00A2231C" w:rsidRPr="00B54E9A" w:rsidRDefault="00A22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ALPARC</w:t>
            </w:r>
          </w:p>
        </w:tc>
      </w:tr>
      <w:tr w:rsidR="00CA1D9D" w:rsidRPr="00894A84" w14:paraId="1D32C64A" w14:textId="77777777" w:rsidTr="006C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612F7976" w14:textId="77777777" w:rsidR="00CA1D9D" w:rsidRPr="00894A84" w:rsidRDefault="00CA1D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55384D2" w14:textId="77777777" w:rsidR="00CA1D9D" w:rsidRPr="003676B4" w:rsidRDefault="00A223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676B4">
              <w:rPr>
                <w:rFonts w:ascii="Calibri" w:hAnsi="Calibri"/>
                <w:sz w:val="20"/>
                <w:szCs w:val="22"/>
              </w:rPr>
              <w:t xml:space="preserve">c) </w:t>
            </w:r>
            <w:r w:rsidR="003676B4" w:rsidRPr="003676B4">
              <w:rPr>
                <w:rFonts w:ascii="Calibri" w:hAnsi="Calibri"/>
                <w:sz w:val="20"/>
                <w:szCs w:val="22"/>
              </w:rPr>
              <w:t xml:space="preserve">Working Group on Spatial Development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01B6E24" w14:textId="57DB4E09" w:rsidR="00F76C70" w:rsidRDefault="003676B4" w:rsidP="0036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3676B4">
              <w:rPr>
                <w:rFonts w:ascii="Calibri" w:hAnsi="Calibri"/>
                <w:b/>
                <w:sz w:val="20"/>
                <w:szCs w:val="22"/>
              </w:rPr>
              <w:t>1-2 meetings</w:t>
            </w:r>
            <w:r>
              <w:rPr>
                <w:rFonts w:ascii="Calibri" w:hAnsi="Calibri"/>
                <w:b/>
                <w:sz w:val="20"/>
                <w:szCs w:val="22"/>
              </w:rPr>
              <w:t xml:space="preserve"> </w:t>
            </w:r>
            <w:r w:rsidR="00DF3FC3">
              <w:rPr>
                <w:rFonts w:ascii="Calibri" w:hAnsi="Calibri"/>
                <w:sz w:val="20"/>
                <w:szCs w:val="22"/>
              </w:rPr>
              <w:t xml:space="preserve">or </w:t>
            </w:r>
            <w:r w:rsidRPr="003676B4">
              <w:rPr>
                <w:rFonts w:ascii="Calibri" w:hAnsi="Calibri"/>
                <w:sz w:val="20"/>
                <w:szCs w:val="22"/>
              </w:rPr>
              <w:t xml:space="preserve">online consultations. </w:t>
            </w:r>
          </w:p>
          <w:p w14:paraId="575D2CAD" w14:textId="77777777" w:rsidR="00F76C70" w:rsidRDefault="00F76C70" w:rsidP="00367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  <w:p w14:paraId="6E281869" w14:textId="36B1F1A0" w:rsidR="00F76C70" w:rsidRDefault="00DC3626" w:rsidP="000A4F65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lastRenderedPageBreak/>
              <w:t>i</w:t>
            </w:r>
            <w:r w:rsidR="003676B4" w:rsidRPr="00F76C70">
              <w:rPr>
                <w:rFonts w:ascii="Calibri" w:hAnsi="Calibri"/>
                <w:sz w:val="20"/>
                <w:szCs w:val="22"/>
              </w:rPr>
              <w:t>nformation-sharing and coordination of projects developed for application to</w:t>
            </w:r>
            <w:r w:rsidR="003F6752" w:rsidRPr="00F76C70">
              <w:rPr>
                <w:rFonts w:ascii="Calibri" w:hAnsi="Calibri"/>
                <w:sz w:val="20"/>
                <w:szCs w:val="22"/>
              </w:rPr>
              <w:t xml:space="preserve"> the European</w:t>
            </w:r>
            <w:r w:rsidR="000A4F65">
              <w:rPr>
                <w:rFonts w:ascii="Calibri" w:hAnsi="Calibri"/>
                <w:sz w:val="20"/>
                <w:szCs w:val="22"/>
              </w:rPr>
              <w:t>, and those approved under the Danube transnational programme (</w:t>
            </w:r>
            <w:proofErr w:type="spellStart"/>
            <w:r w:rsidR="000A4F65">
              <w:rPr>
                <w:rFonts w:ascii="Calibri" w:hAnsi="Calibri"/>
                <w:sz w:val="20"/>
                <w:szCs w:val="22"/>
              </w:rPr>
              <w:t>TransGREEN</w:t>
            </w:r>
            <w:proofErr w:type="spellEnd"/>
            <w:r w:rsidR="000A4F65">
              <w:rPr>
                <w:rFonts w:ascii="Calibri" w:hAnsi="Calibri"/>
                <w:sz w:val="20"/>
                <w:szCs w:val="22"/>
              </w:rPr>
              <w:t>)</w:t>
            </w:r>
          </w:p>
          <w:p w14:paraId="357A851D" w14:textId="77777777" w:rsidR="00246A27" w:rsidRDefault="00DC3626" w:rsidP="00246A2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</w:t>
            </w:r>
            <w:r w:rsidR="00246A27">
              <w:rPr>
                <w:rFonts w:ascii="Calibri" w:hAnsi="Calibri"/>
                <w:sz w:val="20"/>
                <w:szCs w:val="22"/>
              </w:rPr>
              <w:t xml:space="preserve">ossible </w:t>
            </w:r>
            <w:r w:rsidR="003676B4" w:rsidRPr="00246A27">
              <w:rPr>
                <w:rFonts w:ascii="Calibri" w:hAnsi="Calibri"/>
                <w:sz w:val="20"/>
                <w:szCs w:val="22"/>
              </w:rPr>
              <w:t>joint</w:t>
            </w:r>
            <w:r w:rsidR="00246A27">
              <w:rPr>
                <w:rFonts w:ascii="Calibri" w:hAnsi="Calibri"/>
                <w:sz w:val="20"/>
                <w:szCs w:val="22"/>
              </w:rPr>
              <w:t xml:space="preserve"> meeting(s) with other WGs, especially with WG Biodiversity </w:t>
            </w:r>
          </w:p>
          <w:p w14:paraId="2AA565FD" w14:textId="52AB0F77" w:rsidR="00CA1D9D" w:rsidRPr="009B309D" w:rsidRDefault="00DC3626" w:rsidP="009B309D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</w:t>
            </w:r>
            <w:r w:rsidR="005C6286">
              <w:rPr>
                <w:rFonts w:ascii="Calibri" w:hAnsi="Calibri"/>
                <w:sz w:val="20"/>
                <w:szCs w:val="22"/>
              </w:rPr>
              <w:t xml:space="preserve">onnection </w:t>
            </w:r>
            <w:r w:rsidR="00DF3FC3">
              <w:rPr>
                <w:rFonts w:ascii="Calibri" w:hAnsi="Calibri"/>
                <w:sz w:val="20"/>
                <w:szCs w:val="22"/>
              </w:rPr>
              <w:t xml:space="preserve">with landscapes, Green Infrastructure, </w:t>
            </w:r>
            <w:r w:rsidR="009B309D">
              <w:rPr>
                <w:rFonts w:ascii="Calibri" w:hAnsi="Calibri"/>
                <w:sz w:val="20"/>
                <w:szCs w:val="22"/>
              </w:rPr>
              <w:t>ecological connectivity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FC05CF1" w14:textId="77777777" w:rsidR="00CA1D9D" w:rsidRPr="00F57CA9" w:rsidRDefault="00DC3626" w:rsidP="00F57CA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57CA9">
              <w:rPr>
                <w:rFonts w:ascii="Calibri" w:hAnsi="Calibri"/>
                <w:sz w:val="20"/>
                <w:szCs w:val="22"/>
              </w:rPr>
              <w:lastRenderedPageBreak/>
              <w:t>s</w:t>
            </w:r>
            <w:r w:rsidR="00F76C70" w:rsidRPr="00F57CA9">
              <w:rPr>
                <w:rFonts w:ascii="Calibri" w:hAnsi="Calibri"/>
                <w:sz w:val="20"/>
                <w:szCs w:val="22"/>
              </w:rPr>
              <w:t xml:space="preserve">upport in development and implementation of transnational </w:t>
            </w:r>
            <w:r w:rsidR="00F76C70" w:rsidRPr="00F57CA9">
              <w:rPr>
                <w:rFonts w:ascii="Calibri" w:hAnsi="Calibri"/>
                <w:sz w:val="20"/>
                <w:szCs w:val="22"/>
              </w:rPr>
              <w:lastRenderedPageBreak/>
              <w:t xml:space="preserve">projects aiming at implementing the Carpathian Convention </w:t>
            </w:r>
          </w:p>
          <w:p w14:paraId="31BA5202" w14:textId="17B0337D" w:rsidR="00246A27" w:rsidRPr="00E2711F" w:rsidRDefault="00246A27" w:rsidP="00E271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3E8E301" w14:textId="77777777" w:rsidR="00CA1D9D" w:rsidRPr="00042139" w:rsidRDefault="00F7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042139">
              <w:rPr>
                <w:rFonts w:ascii="Calibri" w:hAnsi="Calibri"/>
                <w:sz w:val="20"/>
                <w:szCs w:val="22"/>
              </w:rPr>
              <w:lastRenderedPageBreak/>
              <w:t>EU</w:t>
            </w:r>
          </w:p>
          <w:p w14:paraId="285973C2" w14:textId="77777777" w:rsidR="00F76C70" w:rsidRPr="00042139" w:rsidRDefault="00F7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042139">
              <w:rPr>
                <w:rFonts w:ascii="Calibri" w:hAnsi="Calibri"/>
                <w:sz w:val="20"/>
                <w:szCs w:val="22"/>
              </w:rPr>
              <w:t xml:space="preserve">EURAC </w:t>
            </w:r>
          </w:p>
          <w:p w14:paraId="0ABA9D84" w14:textId="77777777" w:rsidR="00246A27" w:rsidRDefault="00246A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042139">
              <w:rPr>
                <w:rFonts w:ascii="Calibri" w:hAnsi="Calibri"/>
                <w:sz w:val="20"/>
                <w:szCs w:val="22"/>
              </w:rPr>
              <w:lastRenderedPageBreak/>
              <w:t>WWF-DCP</w:t>
            </w:r>
          </w:p>
          <w:p w14:paraId="1D938E65" w14:textId="1A84D71F" w:rsidR="005C6286" w:rsidRPr="00042139" w:rsidRDefault="005C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UNEP/GRID Warsaw</w:t>
            </w:r>
          </w:p>
          <w:p w14:paraId="343981BC" w14:textId="77777777" w:rsidR="00F76C70" w:rsidRPr="00042139" w:rsidRDefault="00F76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CA1D9D" w:rsidRPr="00042139" w14:paraId="39683407" w14:textId="77777777" w:rsidTr="006C6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3FEDD92D" w14:textId="77777777" w:rsidR="00CA1D9D" w:rsidRPr="00894A84" w:rsidRDefault="00CA1D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2B17A73" w14:textId="7B683644" w:rsidR="00CA1D9D" w:rsidRPr="00042139" w:rsidRDefault="00F76C70" w:rsidP="00042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042139">
              <w:rPr>
                <w:rFonts w:ascii="Calibri" w:hAnsi="Calibri"/>
                <w:sz w:val="20"/>
                <w:szCs w:val="22"/>
              </w:rPr>
              <w:t xml:space="preserve">d) Working Group on Sustainable Agriculture and Rural Development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DB36539" w14:textId="4E02A8D4" w:rsidR="00042139" w:rsidRPr="007D3915" w:rsidRDefault="00F76C70" w:rsidP="007D3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7D3915">
              <w:rPr>
                <w:rFonts w:ascii="Calibri" w:hAnsi="Calibri"/>
                <w:b/>
                <w:sz w:val="20"/>
                <w:szCs w:val="22"/>
              </w:rPr>
              <w:t>2-3 meetings</w:t>
            </w:r>
            <w:r w:rsidRPr="007D3915">
              <w:rPr>
                <w:rFonts w:ascii="Calibri" w:hAnsi="Calibri"/>
                <w:sz w:val="20"/>
                <w:szCs w:val="22"/>
              </w:rPr>
              <w:t xml:space="preserve"> and</w:t>
            </w:r>
            <w:r w:rsidR="005C6286">
              <w:rPr>
                <w:rFonts w:ascii="Calibri" w:hAnsi="Calibri"/>
                <w:sz w:val="20"/>
                <w:szCs w:val="22"/>
              </w:rPr>
              <w:t xml:space="preserve"> continuous </w:t>
            </w:r>
            <w:r w:rsidRPr="007D3915">
              <w:rPr>
                <w:rFonts w:ascii="Calibri" w:hAnsi="Calibri"/>
                <w:sz w:val="20"/>
                <w:szCs w:val="22"/>
              </w:rPr>
              <w:t>online consultations.</w:t>
            </w:r>
          </w:p>
          <w:p w14:paraId="363EEE36" w14:textId="77777777" w:rsidR="00CA1D9D" w:rsidRPr="00042139" w:rsidRDefault="000C4ADB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</w:t>
            </w:r>
            <w:r w:rsidR="00042139" w:rsidRPr="00042139">
              <w:rPr>
                <w:rFonts w:ascii="Calibri" w:hAnsi="Calibri"/>
                <w:sz w:val="20"/>
                <w:szCs w:val="22"/>
              </w:rPr>
              <w:t xml:space="preserve">mplementation of the Protocol on Sustainable Agriculture and Rural Development (SARD Protocol) </w:t>
            </w:r>
            <w:r w:rsidR="00F76C70" w:rsidRPr="00042139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2745516E" w14:textId="77777777" w:rsidR="00042139" w:rsidRDefault="000C4ADB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</w:t>
            </w:r>
            <w:r w:rsidR="00042139" w:rsidRPr="00042139">
              <w:rPr>
                <w:rFonts w:ascii="Calibri" w:hAnsi="Calibri"/>
                <w:sz w:val="20"/>
                <w:szCs w:val="22"/>
              </w:rPr>
              <w:t>upport in elaboration of the Strategic Action Plan to the SRAD Protocol (SAP-SARD Protocol)</w:t>
            </w:r>
          </w:p>
          <w:p w14:paraId="2951AB33" w14:textId="77777777" w:rsidR="00042139" w:rsidRPr="00042139" w:rsidRDefault="000C4ADB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</w:t>
            </w:r>
            <w:r w:rsidR="00042139">
              <w:rPr>
                <w:rFonts w:ascii="Calibri" w:hAnsi="Calibri"/>
                <w:sz w:val="20"/>
                <w:szCs w:val="22"/>
              </w:rPr>
              <w:t xml:space="preserve">upport in elaboration of the Report Format for </w:t>
            </w:r>
            <w:r>
              <w:rPr>
                <w:rFonts w:ascii="Calibri" w:hAnsi="Calibri"/>
                <w:sz w:val="20"/>
                <w:szCs w:val="22"/>
              </w:rPr>
              <w:t>implementation of the</w:t>
            </w:r>
            <w:r w:rsidR="00042139">
              <w:rPr>
                <w:rFonts w:ascii="Calibri" w:hAnsi="Calibri"/>
                <w:sz w:val="20"/>
                <w:szCs w:val="22"/>
              </w:rPr>
              <w:t xml:space="preserve"> SARD Protocol </w:t>
            </w:r>
          </w:p>
          <w:p w14:paraId="3D218CE2" w14:textId="77777777" w:rsidR="00042139" w:rsidRPr="00042139" w:rsidRDefault="000C4ADB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</w:t>
            </w:r>
            <w:r w:rsidR="00042139" w:rsidRPr="00042139">
              <w:rPr>
                <w:rFonts w:ascii="Calibri" w:hAnsi="Calibri"/>
                <w:sz w:val="20"/>
                <w:szCs w:val="22"/>
              </w:rPr>
              <w:t xml:space="preserve">upport in development in possible projects </w:t>
            </w:r>
          </w:p>
          <w:p w14:paraId="4B268D46" w14:textId="77777777" w:rsidR="00042139" w:rsidRPr="00042139" w:rsidRDefault="000C4ADB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proofErr w:type="gramStart"/>
            <w:r>
              <w:rPr>
                <w:rFonts w:ascii="Calibri" w:hAnsi="Calibri"/>
                <w:sz w:val="20"/>
                <w:szCs w:val="22"/>
              </w:rPr>
              <w:t>p</w:t>
            </w:r>
            <w:r w:rsidR="00042139" w:rsidRPr="00042139">
              <w:rPr>
                <w:rFonts w:ascii="Calibri" w:hAnsi="Calibri"/>
                <w:sz w:val="20"/>
                <w:szCs w:val="22"/>
              </w:rPr>
              <w:t>romotion</w:t>
            </w:r>
            <w:proofErr w:type="gramEnd"/>
            <w:r w:rsidR="00042139" w:rsidRPr="00042139">
              <w:rPr>
                <w:rFonts w:ascii="Calibri" w:hAnsi="Calibri"/>
                <w:sz w:val="20"/>
                <w:szCs w:val="22"/>
              </w:rPr>
              <w:t xml:space="preserve"> of sustainable agricultural practices in the Carpathian region.</w:t>
            </w:r>
          </w:p>
          <w:p w14:paraId="210681BC" w14:textId="77777777" w:rsidR="00042139" w:rsidRPr="00042139" w:rsidRDefault="000C4ADB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</w:t>
            </w:r>
            <w:r w:rsidR="00042139" w:rsidRPr="00042139">
              <w:rPr>
                <w:rFonts w:ascii="Calibri" w:hAnsi="Calibri"/>
                <w:sz w:val="20"/>
                <w:szCs w:val="22"/>
              </w:rPr>
              <w:t xml:space="preserve">ossible joint meeting(s) with other WGs 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79D8544" w14:textId="77777777" w:rsidR="00042139" w:rsidRPr="005C6286" w:rsidRDefault="00D96098" w:rsidP="005C6286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C6286">
              <w:rPr>
                <w:rFonts w:ascii="Calibri" w:hAnsi="Calibri"/>
                <w:sz w:val="20"/>
                <w:szCs w:val="22"/>
              </w:rPr>
              <w:t xml:space="preserve">inputs for proposals for follow up activities and projects with the view of implementing the provisions of the </w:t>
            </w:r>
            <w:r w:rsidR="00042139" w:rsidRPr="005C6286">
              <w:rPr>
                <w:rFonts w:ascii="Calibri" w:hAnsi="Calibri"/>
                <w:sz w:val="20"/>
                <w:szCs w:val="22"/>
              </w:rPr>
              <w:t xml:space="preserve">SARD Protocol </w:t>
            </w:r>
          </w:p>
          <w:p w14:paraId="410E2D9D" w14:textId="77777777" w:rsidR="00CA1D9D" w:rsidRDefault="00042139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042139">
              <w:rPr>
                <w:rFonts w:ascii="Calibri" w:hAnsi="Calibri"/>
                <w:sz w:val="20"/>
                <w:szCs w:val="22"/>
              </w:rPr>
              <w:t>SAP-SARD Protocol elaborated</w:t>
            </w:r>
          </w:p>
          <w:p w14:paraId="57F8A472" w14:textId="77777777" w:rsidR="00B74606" w:rsidRDefault="00B74606" w:rsidP="0004213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Report Format elaborated </w:t>
            </w:r>
          </w:p>
          <w:p w14:paraId="78C97D08" w14:textId="77777777" w:rsidR="00B74606" w:rsidRPr="00042139" w:rsidRDefault="00B74606" w:rsidP="00D96098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  <w:p w14:paraId="64CE9104" w14:textId="77777777" w:rsidR="00042139" w:rsidRPr="00042139" w:rsidRDefault="00042139" w:rsidP="00042139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39E430F" w14:textId="77777777" w:rsidR="00CA1D9D" w:rsidRPr="00211E76" w:rsidRDefault="00042139" w:rsidP="00211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211E76">
              <w:rPr>
                <w:rFonts w:ascii="Calibri" w:hAnsi="Calibri"/>
                <w:sz w:val="20"/>
                <w:szCs w:val="22"/>
              </w:rPr>
              <w:t>EURAC</w:t>
            </w:r>
          </w:p>
          <w:p w14:paraId="497F72E9" w14:textId="77777777" w:rsidR="00042139" w:rsidRPr="00211E76" w:rsidRDefault="00042139" w:rsidP="00211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211E76">
              <w:rPr>
                <w:rFonts w:ascii="Calibri" w:hAnsi="Calibri"/>
                <w:sz w:val="20"/>
                <w:szCs w:val="22"/>
              </w:rPr>
              <w:t>FAO</w:t>
            </w:r>
          </w:p>
        </w:tc>
      </w:tr>
      <w:tr w:rsidR="00CA1D9D" w:rsidRPr="00894A84" w14:paraId="2C573587" w14:textId="77777777" w:rsidTr="006C6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vMerge/>
            <w:tcBorders>
              <w:left w:val="single" w:sz="4" w:space="0" w:color="1F497D" w:themeColor="text2"/>
              <w:right w:val="single" w:sz="4" w:space="0" w:color="1F497D" w:themeColor="text2"/>
            </w:tcBorders>
          </w:tcPr>
          <w:p w14:paraId="6DA0D325" w14:textId="77777777" w:rsidR="00CA1D9D" w:rsidRPr="00894A84" w:rsidRDefault="00CA1D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DD13424" w14:textId="77777777" w:rsidR="00CA1D9D" w:rsidRPr="007D3915" w:rsidRDefault="00042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7D3915">
              <w:rPr>
                <w:rFonts w:ascii="Calibri" w:hAnsi="Calibri"/>
                <w:sz w:val="20"/>
                <w:szCs w:val="22"/>
              </w:rPr>
              <w:t xml:space="preserve">e) Working Group on </w:t>
            </w:r>
            <w:r w:rsidR="006F7AFA" w:rsidRPr="007D3915">
              <w:rPr>
                <w:rFonts w:ascii="Calibri" w:hAnsi="Calibri"/>
                <w:sz w:val="20"/>
                <w:szCs w:val="22"/>
              </w:rPr>
              <w:t xml:space="preserve">Sustainable Forest Management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117471D" w14:textId="5E71B3FD" w:rsidR="00CA1D9D" w:rsidRPr="005C6286" w:rsidRDefault="007D3915" w:rsidP="005C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626B8">
              <w:rPr>
                <w:rFonts w:ascii="Calibri" w:hAnsi="Calibri"/>
                <w:b/>
                <w:sz w:val="20"/>
                <w:szCs w:val="22"/>
              </w:rPr>
              <w:t>2-3 meetings</w:t>
            </w:r>
            <w:r w:rsidRPr="007D3915">
              <w:rPr>
                <w:rFonts w:ascii="Calibri" w:hAnsi="Calibri"/>
                <w:sz w:val="20"/>
                <w:szCs w:val="22"/>
              </w:rPr>
              <w:t xml:space="preserve"> and continuous online consultations.</w:t>
            </w:r>
          </w:p>
          <w:p w14:paraId="7A81EDBA" w14:textId="26B16D9B" w:rsidR="00F626B8" w:rsidRPr="00C82AAB" w:rsidRDefault="00F626B8" w:rsidP="00C82AA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626B8">
              <w:rPr>
                <w:rFonts w:ascii="Calibri" w:hAnsi="Calibri"/>
                <w:sz w:val="20"/>
                <w:szCs w:val="22"/>
              </w:rPr>
              <w:t xml:space="preserve">elaboration of the Carpathian  </w:t>
            </w:r>
            <w:r w:rsidR="00B42EA4">
              <w:rPr>
                <w:rFonts w:ascii="Calibri" w:hAnsi="Calibri"/>
                <w:sz w:val="20"/>
                <w:szCs w:val="22"/>
              </w:rPr>
              <w:t xml:space="preserve">Convention </w:t>
            </w:r>
            <w:r w:rsidRPr="00F626B8">
              <w:rPr>
                <w:rFonts w:ascii="Calibri" w:hAnsi="Calibri"/>
                <w:sz w:val="20"/>
                <w:szCs w:val="22"/>
              </w:rPr>
              <w:t xml:space="preserve">Inventory of the Virgin Forest </w:t>
            </w:r>
          </w:p>
          <w:p w14:paraId="627570E9" w14:textId="0A30C363" w:rsidR="00211E76" w:rsidRDefault="00DC3626" w:rsidP="000C4AD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support in</w:t>
            </w:r>
            <w:r w:rsidR="00211E76">
              <w:rPr>
                <w:rFonts w:ascii="Calibri" w:hAnsi="Calibri"/>
                <w:sz w:val="20"/>
                <w:szCs w:val="22"/>
              </w:rPr>
              <w:t xml:space="preserve"> </w:t>
            </w:r>
            <w:r>
              <w:rPr>
                <w:rFonts w:ascii="Calibri" w:hAnsi="Calibri"/>
                <w:sz w:val="20"/>
                <w:szCs w:val="22"/>
              </w:rPr>
              <w:t>developing definition and in</w:t>
            </w:r>
            <w:r w:rsidR="00AA4C5E">
              <w:rPr>
                <w:rFonts w:ascii="Calibri" w:hAnsi="Calibri"/>
                <w:sz w:val="20"/>
                <w:szCs w:val="22"/>
              </w:rPr>
              <w:t>dicators for forest naturalness,</w:t>
            </w:r>
          </w:p>
          <w:p w14:paraId="0EA9A7B3" w14:textId="09873F01" w:rsidR="00A67B0E" w:rsidRDefault="00AA4C5E" w:rsidP="000C4AD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626B8">
              <w:rPr>
                <w:rFonts w:ascii="Calibri" w:hAnsi="Calibri"/>
                <w:sz w:val="20"/>
                <w:szCs w:val="22"/>
              </w:rPr>
              <w:t>implement</w:t>
            </w:r>
            <w:r w:rsidR="00211E76">
              <w:rPr>
                <w:rFonts w:ascii="Calibri" w:hAnsi="Calibri"/>
                <w:sz w:val="20"/>
                <w:szCs w:val="22"/>
              </w:rPr>
              <w:t>ation of</w:t>
            </w:r>
            <w:r w:rsidRPr="00F626B8">
              <w:rPr>
                <w:rFonts w:ascii="Calibri" w:hAnsi="Calibri"/>
                <w:sz w:val="20"/>
                <w:szCs w:val="22"/>
              </w:rPr>
              <w:t xml:space="preserve"> the Partnership Agreement with the </w:t>
            </w:r>
            <w:r w:rsidR="00E44140" w:rsidRPr="00F626B8">
              <w:rPr>
                <w:rFonts w:ascii="Calibri" w:hAnsi="Calibri"/>
                <w:sz w:val="20"/>
                <w:szCs w:val="22"/>
              </w:rPr>
              <w:t>European Environment Agency</w:t>
            </w:r>
          </w:p>
          <w:p w14:paraId="78789CEA" w14:textId="34CF7328" w:rsidR="000C4ADB" w:rsidRPr="000C4ADB" w:rsidRDefault="000C4ADB" w:rsidP="000C4AD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elaboration of the Report Format for implementation of the Forest Protocol </w:t>
            </w:r>
          </w:p>
          <w:p w14:paraId="4628C454" w14:textId="77777777" w:rsidR="00F626B8" w:rsidRPr="00F626B8" w:rsidRDefault="000C4ADB" w:rsidP="000C4AD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</w:t>
            </w:r>
            <w:r w:rsidR="00F626B8">
              <w:rPr>
                <w:rFonts w:ascii="Calibri" w:hAnsi="Calibri"/>
                <w:sz w:val="20"/>
                <w:szCs w:val="22"/>
              </w:rPr>
              <w:t xml:space="preserve">ossible meeting(s) with other WGs 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4F305A1" w14:textId="77777777" w:rsidR="00CA1D9D" w:rsidRPr="00211E76" w:rsidRDefault="00223FDA" w:rsidP="00211E76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211E76">
              <w:rPr>
                <w:rFonts w:ascii="Calibri" w:hAnsi="Calibri"/>
                <w:sz w:val="20"/>
                <w:szCs w:val="22"/>
              </w:rPr>
              <w:t>i</w:t>
            </w:r>
            <w:r w:rsidR="00F626B8" w:rsidRPr="00211E76">
              <w:rPr>
                <w:rFonts w:ascii="Calibri" w:hAnsi="Calibri"/>
                <w:sz w:val="20"/>
                <w:szCs w:val="22"/>
              </w:rPr>
              <w:t>nputs for proposals for follow up activities and projects with the view of implementing the provisions of the Forest Protocol and its Strategic Action Plan</w:t>
            </w:r>
          </w:p>
          <w:p w14:paraId="19C00E3F" w14:textId="2CB2A210" w:rsidR="00F626B8" w:rsidRPr="00960A4E" w:rsidRDefault="00D96098" w:rsidP="00960A4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</w:t>
            </w:r>
            <w:r w:rsidR="00F626B8" w:rsidRPr="00D16094">
              <w:rPr>
                <w:rFonts w:ascii="Calibri" w:hAnsi="Calibri"/>
                <w:sz w:val="20"/>
                <w:szCs w:val="22"/>
              </w:rPr>
              <w:t>arpathian Inventory</w:t>
            </w:r>
            <w:r>
              <w:rPr>
                <w:rFonts w:ascii="Calibri" w:hAnsi="Calibri"/>
                <w:sz w:val="20"/>
                <w:szCs w:val="22"/>
              </w:rPr>
              <w:t>/Map</w:t>
            </w:r>
            <w:r w:rsidR="00F626B8" w:rsidRPr="00D16094">
              <w:rPr>
                <w:rFonts w:ascii="Calibri" w:hAnsi="Calibri"/>
                <w:sz w:val="20"/>
                <w:szCs w:val="22"/>
              </w:rPr>
              <w:t xml:space="preserve"> of the Virgin Forest elaborated </w:t>
            </w:r>
            <w:r w:rsidR="00F626B8" w:rsidRPr="00960A4E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77EF4AD8" w14:textId="0574D3D0" w:rsidR="00223FDA" w:rsidRDefault="00960A4E" w:rsidP="00F626B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Harmonizing </w:t>
            </w:r>
            <w:r w:rsidR="00223FDA">
              <w:rPr>
                <w:rFonts w:ascii="Calibri" w:hAnsi="Calibri"/>
                <w:sz w:val="20"/>
                <w:szCs w:val="22"/>
              </w:rPr>
              <w:t>definition and indic</w:t>
            </w:r>
            <w:r>
              <w:rPr>
                <w:rFonts w:ascii="Calibri" w:hAnsi="Calibri"/>
                <w:sz w:val="20"/>
                <w:szCs w:val="22"/>
              </w:rPr>
              <w:t>a</w:t>
            </w:r>
            <w:r w:rsidR="00223FDA">
              <w:rPr>
                <w:rFonts w:ascii="Calibri" w:hAnsi="Calibri"/>
                <w:sz w:val="20"/>
                <w:szCs w:val="22"/>
              </w:rPr>
              <w:t>tors f</w:t>
            </w:r>
            <w:r w:rsidR="00E928C1">
              <w:rPr>
                <w:rFonts w:ascii="Calibri" w:hAnsi="Calibri"/>
                <w:sz w:val="20"/>
                <w:szCs w:val="22"/>
              </w:rPr>
              <w:t xml:space="preserve">or forest naturalness </w:t>
            </w:r>
          </w:p>
          <w:p w14:paraId="32173702" w14:textId="77777777" w:rsidR="000C4ADB" w:rsidRPr="00D16094" w:rsidRDefault="000C4ADB" w:rsidP="00F626B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Report Format for implementation of the Forest Protocol elaborated 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FA608FD" w14:textId="77777777" w:rsidR="00F626B8" w:rsidRPr="00D16094" w:rsidRDefault="00F6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16094">
              <w:rPr>
                <w:rFonts w:ascii="Calibri" w:hAnsi="Calibri"/>
                <w:sz w:val="20"/>
                <w:szCs w:val="22"/>
              </w:rPr>
              <w:t>EEA</w:t>
            </w:r>
            <w:r w:rsidR="00D16094" w:rsidRPr="00D16094">
              <w:rPr>
                <w:rFonts w:ascii="Calibri" w:hAnsi="Calibri"/>
                <w:sz w:val="20"/>
                <w:szCs w:val="22"/>
              </w:rPr>
              <w:t>,</w:t>
            </w:r>
          </w:p>
          <w:p w14:paraId="5FB3B3C4" w14:textId="77777777" w:rsidR="00F626B8" w:rsidRPr="00D16094" w:rsidRDefault="00F6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16094">
              <w:rPr>
                <w:rFonts w:ascii="Calibri" w:hAnsi="Calibri"/>
                <w:sz w:val="20"/>
                <w:szCs w:val="22"/>
              </w:rPr>
              <w:t>Forest Europe</w:t>
            </w:r>
            <w:r w:rsidR="00D16094" w:rsidRPr="00D16094">
              <w:rPr>
                <w:rFonts w:ascii="Calibri" w:hAnsi="Calibri"/>
                <w:sz w:val="20"/>
                <w:szCs w:val="22"/>
              </w:rPr>
              <w:t>,</w:t>
            </w:r>
          </w:p>
          <w:p w14:paraId="1B6168ED" w14:textId="48F9D5F8" w:rsidR="00F626B8" w:rsidRPr="00D16094" w:rsidRDefault="00F6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16094">
              <w:rPr>
                <w:rFonts w:ascii="Calibri" w:hAnsi="Calibri"/>
                <w:sz w:val="20"/>
                <w:szCs w:val="22"/>
              </w:rPr>
              <w:t>EURAC</w:t>
            </w:r>
            <w:r w:rsidR="00D16094" w:rsidRPr="00D16094">
              <w:rPr>
                <w:rFonts w:ascii="Calibri" w:hAnsi="Calibri"/>
                <w:sz w:val="20"/>
                <w:szCs w:val="22"/>
              </w:rPr>
              <w:t>,</w:t>
            </w:r>
          </w:p>
          <w:p w14:paraId="03031C0D" w14:textId="77777777" w:rsidR="00F626B8" w:rsidRPr="00D16094" w:rsidRDefault="00F626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16094">
              <w:rPr>
                <w:rFonts w:ascii="Calibri" w:hAnsi="Calibri"/>
                <w:sz w:val="20"/>
                <w:szCs w:val="22"/>
              </w:rPr>
              <w:t>WWF-DCP</w:t>
            </w:r>
            <w:r w:rsidR="00D16094" w:rsidRPr="00D16094">
              <w:rPr>
                <w:rFonts w:ascii="Calibri" w:hAnsi="Calibri"/>
                <w:sz w:val="20"/>
                <w:szCs w:val="22"/>
              </w:rPr>
              <w:t>,</w:t>
            </w:r>
          </w:p>
          <w:p w14:paraId="2810ECBF" w14:textId="2365B3B4" w:rsidR="00F626B8" w:rsidRPr="00D16094" w:rsidRDefault="00E55B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UNEP and GRIDs</w:t>
            </w:r>
          </w:p>
        </w:tc>
      </w:tr>
      <w:tr w:rsidR="00CA1D9D" w:rsidRPr="00894A84" w14:paraId="7CEAAA94" w14:textId="77777777" w:rsidTr="006C63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vMerge/>
            <w:tcBorders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8AD433A" w14:textId="77777777" w:rsidR="00CA1D9D" w:rsidRPr="00894A84" w:rsidRDefault="00CA1D9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9F8D0FA" w14:textId="77777777" w:rsidR="00CA1D9D" w:rsidRPr="00D16094" w:rsidRDefault="00D16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D16094">
              <w:rPr>
                <w:rFonts w:ascii="Calibri" w:hAnsi="Calibri"/>
                <w:sz w:val="20"/>
                <w:szCs w:val="22"/>
              </w:rPr>
              <w:t xml:space="preserve">f) Working Group on Sustainable Industry, Energy, Transport and infrastructure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975D68A" w14:textId="53F1C1BA" w:rsidR="005D36BF" w:rsidRDefault="005D36BF" w:rsidP="005D36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1A4E">
              <w:rPr>
                <w:rFonts w:ascii="Calibri" w:hAnsi="Calibri"/>
                <w:sz w:val="20"/>
                <w:szCs w:val="22"/>
              </w:rPr>
              <w:t>2-3 meetings</w:t>
            </w:r>
            <w:r w:rsidRPr="007D3915">
              <w:rPr>
                <w:rFonts w:ascii="Calibri" w:hAnsi="Calibri"/>
                <w:sz w:val="20"/>
                <w:szCs w:val="22"/>
              </w:rPr>
              <w:t xml:space="preserve"> </w:t>
            </w:r>
            <w:r w:rsidR="00D53930" w:rsidRPr="00D53930">
              <w:rPr>
                <w:rFonts w:ascii="Calibri" w:hAnsi="Calibri"/>
                <w:sz w:val="20"/>
                <w:szCs w:val="22"/>
              </w:rPr>
              <w:t>/</w:t>
            </w:r>
            <w:r w:rsidR="00D53930" w:rsidRPr="00D5393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D53930" w:rsidRPr="00211E76">
              <w:rPr>
                <w:rFonts w:ascii="Calibri" w:hAnsi="Calibri"/>
                <w:sz w:val="20"/>
                <w:szCs w:val="22"/>
              </w:rPr>
              <w:t xml:space="preserve">workshops </w:t>
            </w:r>
            <w:r w:rsidRPr="007D3915">
              <w:rPr>
                <w:rFonts w:ascii="Calibri" w:hAnsi="Calibri"/>
                <w:sz w:val="20"/>
                <w:szCs w:val="22"/>
              </w:rPr>
              <w:t>and continuous online consultations.</w:t>
            </w:r>
          </w:p>
          <w:p w14:paraId="38B47687" w14:textId="77777777" w:rsidR="005D36BF" w:rsidRPr="005D36BF" w:rsidRDefault="00223FDA" w:rsidP="005D36BF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f</w:t>
            </w:r>
            <w:r w:rsidR="005D36BF">
              <w:rPr>
                <w:rFonts w:ascii="Calibri" w:hAnsi="Calibri"/>
                <w:sz w:val="20"/>
                <w:szCs w:val="22"/>
              </w:rPr>
              <w:t>urther implementation of the Protocol on Sustainable Transport</w:t>
            </w:r>
          </w:p>
          <w:p w14:paraId="7E33DF66" w14:textId="77777777" w:rsidR="005D36BF" w:rsidRDefault="00223FDA" w:rsidP="005D36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lastRenderedPageBreak/>
              <w:t>s</w:t>
            </w:r>
            <w:r w:rsidR="005D36BF">
              <w:rPr>
                <w:rFonts w:ascii="Calibri" w:hAnsi="Calibri"/>
                <w:sz w:val="20"/>
                <w:szCs w:val="22"/>
              </w:rPr>
              <w:t xml:space="preserve">upport in development of </w:t>
            </w:r>
            <w:r w:rsidR="005D36BF" w:rsidRPr="005F1A4E">
              <w:rPr>
                <w:rFonts w:ascii="Calibri" w:hAnsi="Calibri"/>
                <w:sz w:val="20"/>
                <w:szCs w:val="22"/>
              </w:rPr>
              <w:t xml:space="preserve"> Strategic Action Plan to the Pr</w:t>
            </w:r>
            <w:r w:rsidR="005F1A4E" w:rsidRPr="005F1A4E">
              <w:rPr>
                <w:rFonts w:ascii="Calibri" w:hAnsi="Calibri"/>
                <w:sz w:val="20"/>
                <w:szCs w:val="22"/>
              </w:rPr>
              <w:t>otocol on Sustainable Transport (SAP – Transport Protocol)</w:t>
            </w:r>
          </w:p>
          <w:p w14:paraId="68098EE5" w14:textId="37673F28" w:rsidR="005F1A4E" w:rsidRPr="00BE49F2" w:rsidRDefault="000C4ADB" w:rsidP="00BE49F2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Report Format for implementation of the Transport Protocol</w:t>
            </w:r>
          </w:p>
          <w:p w14:paraId="51BBD509" w14:textId="15570343" w:rsidR="005D36BF" w:rsidRPr="005D36BF" w:rsidRDefault="00211E76" w:rsidP="005D36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Involvement in a possible workshop</w:t>
            </w:r>
            <w:r w:rsidR="006F4870">
              <w:rPr>
                <w:rFonts w:ascii="Calibri" w:hAnsi="Calibri"/>
                <w:sz w:val="20"/>
                <w:szCs w:val="22"/>
              </w:rPr>
              <w:t xml:space="preserve"> o</w:t>
            </w:r>
            <w:r w:rsidR="00297B59">
              <w:rPr>
                <w:rFonts w:ascii="Calibri" w:hAnsi="Calibri"/>
                <w:sz w:val="20"/>
                <w:szCs w:val="22"/>
              </w:rPr>
              <w:t>n sustainable energy in mountain areas of the Danube region</w:t>
            </w:r>
          </w:p>
          <w:p w14:paraId="2DE89F0D" w14:textId="5B0A2EAC" w:rsidR="005D36BF" w:rsidRPr="005D36BF" w:rsidRDefault="00223FDA" w:rsidP="005D36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</w:t>
            </w:r>
            <w:r w:rsidR="006F4870">
              <w:rPr>
                <w:rFonts w:ascii="Calibri" w:hAnsi="Calibri"/>
                <w:sz w:val="20"/>
                <w:szCs w:val="22"/>
              </w:rPr>
              <w:t xml:space="preserve">upport in implementation </w:t>
            </w:r>
            <w:r w:rsidR="00297B59">
              <w:rPr>
                <w:rFonts w:ascii="Calibri" w:hAnsi="Calibri"/>
                <w:sz w:val="20"/>
                <w:szCs w:val="22"/>
              </w:rPr>
              <w:t>o</w:t>
            </w:r>
            <w:r w:rsidR="005D36BF" w:rsidRPr="005F1A4E">
              <w:rPr>
                <w:rFonts w:ascii="Calibri" w:hAnsi="Calibri"/>
                <w:sz w:val="20"/>
                <w:szCs w:val="22"/>
              </w:rPr>
              <w:t xml:space="preserve">f the TRANSGREEN project </w:t>
            </w:r>
          </w:p>
          <w:p w14:paraId="502A74F6" w14:textId="77777777" w:rsidR="005D36BF" w:rsidRPr="005D36BF" w:rsidRDefault="00223FDA" w:rsidP="005D36B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proofErr w:type="gramStart"/>
            <w:r>
              <w:rPr>
                <w:rFonts w:ascii="Calibri" w:hAnsi="Calibri"/>
                <w:sz w:val="20"/>
                <w:szCs w:val="22"/>
              </w:rPr>
              <w:t>p</w:t>
            </w:r>
            <w:r w:rsidR="005D36BF" w:rsidRPr="005F1A4E">
              <w:rPr>
                <w:rFonts w:ascii="Calibri" w:hAnsi="Calibri"/>
                <w:sz w:val="20"/>
                <w:szCs w:val="22"/>
              </w:rPr>
              <w:t>ossible</w:t>
            </w:r>
            <w:proofErr w:type="gramEnd"/>
            <w:r w:rsidR="005D36BF" w:rsidRPr="005F1A4E">
              <w:rPr>
                <w:rFonts w:ascii="Calibri" w:hAnsi="Calibri"/>
                <w:sz w:val="20"/>
                <w:szCs w:val="22"/>
              </w:rPr>
              <w:t xml:space="preserve"> joint meeting(s) with other WGs. </w:t>
            </w:r>
          </w:p>
          <w:p w14:paraId="07D5E6E6" w14:textId="77777777" w:rsidR="005D36BF" w:rsidRPr="005F1A4E" w:rsidRDefault="005D36BF" w:rsidP="005D36B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  <w:p w14:paraId="3407BDC1" w14:textId="77777777" w:rsidR="005D36BF" w:rsidRPr="005D36BF" w:rsidRDefault="005D36BF" w:rsidP="005D36B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F1A4E">
              <w:rPr>
                <w:rFonts w:ascii="Calibri" w:hAnsi="Calibri"/>
                <w:sz w:val="20"/>
                <w:szCs w:val="22"/>
              </w:rPr>
              <w:t>Connection with green infrastructure, landscapes and ecological connectivity</w:t>
            </w:r>
          </w:p>
          <w:p w14:paraId="2807516F" w14:textId="77777777" w:rsidR="00CA1D9D" w:rsidRPr="00D16094" w:rsidRDefault="00CA1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441D589" w14:textId="77777777" w:rsidR="00CA1D9D" w:rsidRPr="00211E76" w:rsidRDefault="00D96098" w:rsidP="00211E76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211E76">
              <w:rPr>
                <w:rFonts w:ascii="Calibri" w:hAnsi="Calibri"/>
                <w:sz w:val="20"/>
                <w:szCs w:val="22"/>
              </w:rPr>
              <w:lastRenderedPageBreak/>
              <w:t xml:space="preserve">inputs for proposals for follow up activities and projects with the view of implementing the provisions of the </w:t>
            </w:r>
            <w:r w:rsidR="005F1A4E" w:rsidRPr="00211E76">
              <w:rPr>
                <w:rFonts w:ascii="Calibri" w:hAnsi="Calibri"/>
                <w:sz w:val="20"/>
                <w:szCs w:val="22"/>
              </w:rPr>
              <w:t xml:space="preserve">Protocol on Sustainable Transport </w:t>
            </w:r>
          </w:p>
          <w:p w14:paraId="3CA9967A" w14:textId="77777777" w:rsidR="005F1A4E" w:rsidRDefault="005F1A4E" w:rsidP="005F1A4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lastRenderedPageBreak/>
              <w:t xml:space="preserve">SAP – Transport Protocol developed </w:t>
            </w:r>
          </w:p>
          <w:p w14:paraId="50FE9884" w14:textId="77777777" w:rsidR="000C4ADB" w:rsidRDefault="000C4ADB" w:rsidP="005F1A4E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Report Format for implementation of the Transport Protocol elaborated</w:t>
            </w:r>
          </w:p>
          <w:p w14:paraId="45876138" w14:textId="4624E1DA" w:rsidR="005F1A4E" w:rsidRPr="00844DA1" w:rsidRDefault="00844DA1" w:rsidP="00844DA1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Workshop</w:t>
            </w:r>
            <w:r w:rsidR="00211E76">
              <w:rPr>
                <w:rFonts w:ascii="Calibri" w:hAnsi="Calibri"/>
                <w:sz w:val="20"/>
                <w:szCs w:val="22"/>
              </w:rPr>
              <w:t xml:space="preserve"> organized </w:t>
            </w:r>
          </w:p>
          <w:p w14:paraId="75A96FB7" w14:textId="77777777" w:rsidR="005F1A4E" w:rsidRPr="005F1A4E" w:rsidRDefault="005F1A4E" w:rsidP="005F1A4E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02FBF8A" w14:textId="77777777" w:rsidR="00CA1D9D" w:rsidRDefault="005F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lastRenderedPageBreak/>
              <w:t>EURAC,</w:t>
            </w:r>
          </w:p>
          <w:p w14:paraId="0FF95119" w14:textId="6AA8EAF2" w:rsidR="00211E76" w:rsidRDefault="00211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EUSDR</w:t>
            </w:r>
          </w:p>
          <w:p w14:paraId="42D3AE94" w14:textId="77777777" w:rsidR="005F1A4E" w:rsidRDefault="005F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UNEP/GRID Warsaw,</w:t>
            </w:r>
          </w:p>
          <w:p w14:paraId="4DDD4C5E" w14:textId="77777777" w:rsidR="005F1A4E" w:rsidRDefault="005F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lastRenderedPageBreak/>
              <w:t xml:space="preserve">UNEP/GRID </w:t>
            </w:r>
            <w:proofErr w:type="spellStart"/>
            <w:r>
              <w:rPr>
                <w:rFonts w:ascii="Calibri" w:hAnsi="Calibri"/>
                <w:sz w:val="20"/>
                <w:szCs w:val="22"/>
              </w:rPr>
              <w:t>Arendal</w:t>
            </w:r>
            <w:proofErr w:type="spellEnd"/>
          </w:p>
          <w:p w14:paraId="3DC789E4" w14:textId="77777777" w:rsidR="005F1A4E" w:rsidRDefault="005F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WWF-DCP</w:t>
            </w:r>
          </w:p>
          <w:p w14:paraId="2B01BE34" w14:textId="77777777" w:rsidR="005F1A4E" w:rsidRPr="00D16094" w:rsidRDefault="005F1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D16094" w:rsidRPr="00894A84" w14:paraId="55BAE1F8" w14:textId="77777777" w:rsidTr="005E0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19ED9DD" w14:textId="77777777" w:rsidR="00D16094" w:rsidRPr="00894A84" w:rsidRDefault="00D160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618D4EA" w14:textId="77777777" w:rsidR="00D16094" w:rsidRPr="00D16094" w:rsidRDefault="005F1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g) Working Group on Sustainable Tourism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1AD08DA" w14:textId="609F1B33" w:rsidR="005F1A4E" w:rsidRPr="00211E76" w:rsidRDefault="00F93DF9" w:rsidP="00211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211E76">
              <w:rPr>
                <w:rFonts w:ascii="Calibri" w:hAnsi="Calibri"/>
                <w:b/>
                <w:sz w:val="20"/>
                <w:szCs w:val="22"/>
              </w:rPr>
              <w:t>2</w:t>
            </w:r>
            <w:r w:rsidR="00211E76">
              <w:rPr>
                <w:rFonts w:ascii="Calibri" w:hAnsi="Calibri"/>
                <w:b/>
                <w:sz w:val="20"/>
                <w:szCs w:val="22"/>
              </w:rPr>
              <w:t xml:space="preserve"> meetings </w:t>
            </w:r>
            <w:r w:rsidR="005F1A4E" w:rsidRPr="00211E76">
              <w:rPr>
                <w:rFonts w:ascii="Calibri" w:hAnsi="Calibri"/>
                <w:sz w:val="20"/>
                <w:szCs w:val="22"/>
              </w:rPr>
              <w:t>and continuous online consultations.</w:t>
            </w:r>
          </w:p>
          <w:p w14:paraId="36393FA1" w14:textId="7601D679" w:rsidR="00D16094" w:rsidRDefault="00211E76" w:rsidP="005F1A4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g</w:t>
            </w:r>
            <w:r w:rsidR="005F1A4E">
              <w:rPr>
                <w:rFonts w:ascii="Calibri" w:hAnsi="Calibri"/>
                <w:sz w:val="20"/>
                <w:szCs w:val="22"/>
              </w:rPr>
              <w:t xml:space="preserve">uidelines and coordination of the implementation of the Protocol on Sustainable Tourism </w:t>
            </w:r>
          </w:p>
          <w:p w14:paraId="4D4AD250" w14:textId="3D623EBC" w:rsidR="000C4ADB" w:rsidRDefault="000C4ADB" w:rsidP="005F1A4E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Report Format f</w:t>
            </w:r>
            <w:r w:rsidR="00211E76">
              <w:rPr>
                <w:rFonts w:ascii="Calibri" w:hAnsi="Calibri"/>
                <w:sz w:val="20"/>
                <w:szCs w:val="22"/>
              </w:rPr>
              <w:t xml:space="preserve">or implementation of the Tourism </w:t>
            </w:r>
            <w:r>
              <w:rPr>
                <w:rFonts w:ascii="Calibri" w:hAnsi="Calibri"/>
                <w:sz w:val="20"/>
                <w:szCs w:val="22"/>
              </w:rPr>
              <w:t xml:space="preserve">Protocol elaborated </w:t>
            </w:r>
          </w:p>
          <w:p w14:paraId="4A732433" w14:textId="77777777" w:rsidR="005F1A4E" w:rsidRPr="000C4ADB" w:rsidRDefault="000C4ADB" w:rsidP="000C4AD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</w:t>
            </w:r>
            <w:r w:rsidR="005F1A4E">
              <w:rPr>
                <w:rFonts w:ascii="Calibri" w:hAnsi="Calibri"/>
                <w:sz w:val="20"/>
                <w:szCs w:val="22"/>
              </w:rPr>
              <w:t xml:space="preserve">ossible joint meeting(s) with other WGs 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CF7206F" w14:textId="76A438B2" w:rsidR="00223FDA" w:rsidRPr="00211E76" w:rsidRDefault="00211E76" w:rsidP="00211E76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i</w:t>
            </w:r>
            <w:r w:rsidR="00223FDA" w:rsidRPr="00211E76">
              <w:rPr>
                <w:rFonts w:ascii="Calibri" w:hAnsi="Calibri"/>
                <w:sz w:val="20"/>
                <w:szCs w:val="22"/>
              </w:rPr>
              <w:t>nputs to the follow up activities and project with the view of further implementation of the Protocol on Sustainable Tourism and its Strategy</w:t>
            </w:r>
          </w:p>
          <w:p w14:paraId="3FA42109" w14:textId="77777777" w:rsidR="00223FDA" w:rsidRPr="000C4ADB" w:rsidRDefault="000C4ADB" w:rsidP="000C4AD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Report Format for implementation of the Tourism Protocol elaborated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6942087" w14:textId="77777777" w:rsidR="00D16094" w:rsidRDefault="005F1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EURAC</w:t>
            </w:r>
          </w:p>
          <w:p w14:paraId="4BB08EBE" w14:textId="77777777" w:rsidR="005F1A4E" w:rsidRDefault="005F1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ETE</w:t>
            </w:r>
          </w:p>
          <w:p w14:paraId="4F60F59A" w14:textId="77777777" w:rsidR="005F1A4E" w:rsidRPr="00D16094" w:rsidRDefault="005F1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UNWTO</w:t>
            </w:r>
          </w:p>
        </w:tc>
      </w:tr>
      <w:tr w:rsidR="005505E8" w:rsidRPr="00894A84" w14:paraId="1C2E4F88" w14:textId="77777777" w:rsidTr="008A45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D7BDCCD" w14:textId="77777777" w:rsidR="005505E8" w:rsidRPr="00894A84" w:rsidRDefault="005505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3D2B264" w14:textId="77777777" w:rsidR="005505E8" w:rsidRPr="00D16094" w:rsidRDefault="0055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h) Working Group on Cultural Heritage and Traditional Knowledge </w:t>
            </w:r>
          </w:p>
        </w:tc>
        <w:tc>
          <w:tcPr>
            <w:tcW w:w="482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C3A036F" w14:textId="17A5E1F8" w:rsidR="005505E8" w:rsidRPr="00211E76" w:rsidRDefault="005505E8" w:rsidP="00211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626B8">
              <w:rPr>
                <w:rFonts w:ascii="Calibri" w:hAnsi="Calibri"/>
                <w:b/>
                <w:sz w:val="20"/>
                <w:szCs w:val="22"/>
              </w:rPr>
              <w:t>2-3 meetings</w:t>
            </w:r>
            <w:r w:rsidRPr="007D3915">
              <w:rPr>
                <w:rFonts w:ascii="Calibri" w:hAnsi="Calibri"/>
                <w:sz w:val="20"/>
                <w:szCs w:val="22"/>
              </w:rPr>
              <w:t xml:space="preserve"> and continuous online consultations.</w:t>
            </w:r>
          </w:p>
          <w:p w14:paraId="58A2C3DE" w14:textId="49D33BF5" w:rsidR="005505E8" w:rsidRPr="005505E8" w:rsidRDefault="005505E8" w:rsidP="005505E8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505E8">
              <w:rPr>
                <w:rFonts w:ascii="Calibri" w:hAnsi="Calibri"/>
                <w:sz w:val="20"/>
                <w:szCs w:val="22"/>
              </w:rPr>
              <w:t>e</w:t>
            </w:r>
            <w:r w:rsidR="003C712A">
              <w:rPr>
                <w:rFonts w:ascii="Calibri" w:hAnsi="Calibri"/>
                <w:sz w:val="20"/>
                <w:szCs w:val="22"/>
              </w:rPr>
              <w:t>laboration of a draft</w:t>
            </w:r>
            <w:r w:rsidRPr="005505E8">
              <w:rPr>
                <w:rFonts w:ascii="Calibri" w:hAnsi="Calibri"/>
                <w:sz w:val="20"/>
                <w:szCs w:val="22"/>
              </w:rPr>
              <w:t xml:space="preserve"> Protocol on the Cultural Her</w:t>
            </w:r>
            <w:r w:rsidR="00030458">
              <w:rPr>
                <w:rFonts w:ascii="Calibri" w:hAnsi="Calibri"/>
                <w:sz w:val="20"/>
                <w:szCs w:val="22"/>
              </w:rPr>
              <w:t>itage and Traditional Knowledge</w:t>
            </w:r>
          </w:p>
          <w:p w14:paraId="7740EFF1" w14:textId="77777777" w:rsidR="00030458" w:rsidRPr="00223FDA" w:rsidRDefault="00223FDA" w:rsidP="00223FDA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</w:t>
            </w:r>
            <w:r w:rsidR="005505E8" w:rsidRPr="005505E8">
              <w:rPr>
                <w:rFonts w:ascii="Calibri" w:hAnsi="Calibri"/>
                <w:sz w:val="20"/>
                <w:szCs w:val="22"/>
              </w:rPr>
              <w:t>upport in elaboration of the Strate</w:t>
            </w:r>
            <w:r w:rsidR="00030458">
              <w:rPr>
                <w:rFonts w:ascii="Calibri" w:hAnsi="Calibri"/>
                <w:sz w:val="20"/>
                <w:szCs w:val="22"/>
              </w:rPr>
              <w:t>gic Action Plan to the Protocol</w:t>
            </w:r>
          </w:p>
          <w:p w14:paraId="25FAF91C" w14:textId="1F269317" w:rsidR="005505E8" w:rsidRPr="00211E76" w:rsidRDefault="00223FDA" w:rsidP="00211E76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p</w:t>
            </w:r>
            <w:r w:rsidR="005505E8" w:rsidRPr="005505E8">
              <w:rPr>
                <w:rFonts w:ascii="Calibri" w:hAnsi="Calibri"/>
                <w:sz w:val="20"/>
                <w:szCs w:val="22"/>
              </w:rPr>
              <w:t>ossible joint meeting(s) with other WGs.</w:t>
            </w:r>
          </w:p>
        </w:tc>
        <w:tc>
          <w:tcPr>
            <w:tcW w:w="3685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5AC3C371" w14:textId="77777777" w:rsidR="005505E8" w:rsidRPr="00211E76" w:rsidRDefault="005505E8" w:rsidP="00211E76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211E76">
              <w:rPr>
                <w:rFonts w:ascii="Calibri" w:hAnsi="Calibri"/>
                <w:sz w:val="20"/>
                <w:szCs w:val="22"/>
              </w:rPr>
              <w:t xml:space="preserve">Protocol on Cultural Heritage and Traditional Knowledge developed </w:t>
            </w:r>
          </w:p>
          <w:p w14:paraId="232DAEA7" w14:textId="77777777" w:rsidR="005505E8" w:rsidRPr="005505E8" w:rsidRDefault="005505E8" w:rsidP="005505E8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5505E8">
              <w:rPr>
                <w:rFonts w:ascii="Calibri" w:hAnsi="Calibri"/>
                <w:sz w:val="20"/>
                <w:szCs w:val="22"/>
              </w:rPr>
              <w:t>Strategic Action Plan to the Protocol</w:t>
            </w:r>
            <w:r>
              <w:rPr>
                <w:rFonts w:ascii="Calibri" w:hAnsi="Calibri"/>
                <w:sz w:val="20"/>
                <w:szCs w:val="22"/>
              </w:rPr>
              <w:t xml:space="preserve"> elaborated</w:t>
            </w:r>
          </w:p>
        </w:tc>
        <w:tc>
          <w:tcPr>
            <w:tcW w:w="1417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A920606" w14:textId="7CF53FCF" w:rsidR="005505E8" w:rsidRDefault="00550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EURAC</w:t>
            </w:r>
          </w:p>
          <w:p w14:paraId="712F93DA" w14:textId="679DE674" w:rsidR="001E49EE" w:rsidRDefault="00211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UNEP/</w:t>
            </w:r>
            <w:r w:rsidR="001E49EE">
              <w:rPr>
                <w:rFonts w:ascii="Calibri" w:hAnsi="Calibri"/>
                <w:sz w:val="20"/>
                <w:szCs w:val="22"/>
              </w:rPr>
              <w:t>GRID Warsaw</w:t>
            </w:r>
          </w:p>
          <w:p w14:paraId="2DA13300" w14:textId="77777777" w:rsidR="005505E8" w:rsidRPr="00D16094" w:rsidRDefault="005505E8" w:rsidP="00490B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</w:tr>
      <w:tr w:rsidR="002A778E" w:rsidRPr="00894A84" w14:paraId="3398BC27" w14:textId="77777777" w:rsidTr="002A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gridSpan w:val="4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37ADE7A7" w14:textId="77777777" w:rsidR="002A778E" w:rsidRPr="00894A84" w:rsidRDefault="002A778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259CC3F1" w14:textId="77777777" w:rsidR="002A778E" w:rsidRPr="002A778E" w:rsidRDefault="002A778E" w:rsidP="002A77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2"/>
              </w:rPr>
              <w:t>i</w:t>
            </w:r>
            <w:proofErr w:type="spellEnd"/>
            <w:r>
              <w:rPr>
                <w:rFonts w:ascii="Calibri" w:hAnsi="Calibri"/>
                <w:sz w:val="20"/>
                <w:szCs w:val="22"/>
              </w:rPr>
              <w:t xml:space="preserve">) Working Group on Adaptation to Climate Change </w:t>
            </w:r>
          </w:p>
        </w:tc>
        <w:tc>
          <w:tcPr>
            <w:tcW w:w="4820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0A15B8F7" w14:textId="77777777" w:rsidR="00716F54" w:rsidRPr="007D3915" w:rsidRDefault="00716F54" w:rsidP="00716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 w:rsidRPr="00F626B8">
              <w:rPr>
                <w:rFonts w:ascii="Calibri" w:hAnsi="Calibri"/>
                <w:b/>
                <w:sz w:val="20"/>
                <w:szCs w:val="22"/>
              </w:rPr>
              <w:t>2-3 meetings</w:t>
            </w:r>
            <w:r w:rsidRPr="007D3915">
              <w:rPr>
                <w:rFonts w:ascii="Calibri" w:hAnsi="Calibri"/>
                <w:sz w:val="20"/>
                <w:szCs w:val="22"/>
              </w:rPr>
              <w:t xml:space="preserve"> and continuous online consultations.</w:t>
            </w:r>
          </w:p>
          <w:p w14:paraId="7E6588FC" w14:textId="77777777" w:rsidR="002A778E" w:rsidRDefault="00716F54" w:rsidP="00716F54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coordination of the implementation of the Strategic Agenda on adaptation to climate change </w:t>
            </w:r>
          </w:p>
          <w:p w14:paraId="2C6D4046" w14:textId="77777777" w:rsidR="002C749C" w:rsidRDefault="00716F54" w:rsidP="00716F54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support in project development</w:t>
            </w:r>
          </w:p>
          <w:p w14:paraId="184520AA" w14:textId="6984EFDB" w:rsidR="00716F54" w:rsidRDefault="00100553" w:rsidP="00716F54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follow up to regional adaptation policy assessment</w:t>
            </w:r>
            <w:r w:rsidR="00716F54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2F02C9A3" w14:textId="77777777" w:rsidR="00716F54" w:rsidRDefault="00716F54" w:rsidP="00716F54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possible joint meeting(s) with other WGs </w:t>
            </w:r>
          </w:p>
          <w:p w14:paraId="18FE4EAE" w14:textId="728B6D5B" w:rsidR="00716F54" w:rsidRPr="002C749C" w:rsidRDefault="00716F54" w:rsidP="002C7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4BB7140A" w14:textId="7A44AF52" w:rsidR="00716F54" w:rsidRPr="00211E76" w:rsidRDefault="00211E76" w:rsidP="00211E76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g</w:t>
            </w:r>
            <w:r w:rsidR="00F93351" w:rsidRPr="00211E76">
              <w:rPr>
                <w:rFonts w:ascii="Calibri" w:hAnsi="Calibri"/>
                <w:sz w:val="20"/>
                <w:szCs w:val="22"/>
              </w:rPr>
              <w:t>ood practices for adaptation, mitigation, DRR identified and disseminated</w:t>
            </w:r>
            <w:r w:rsidR="00716F54" w:rsidRPr="00211E76">
              <w:rPr>
                <w:rFonts w:ascii="Calibri" w:hAnsi="Calibri"/>
                <w:sz w:val="20"/>
                <w:szCs w:val="22"/>
              </w:rPr>
              <w:t xml:space="preserve"> </w:t>
            </w:r>
          </w:p>
          <w:p w14:paraId="49889EF8" w14:textId="77777777" w:rsidR="00716F54" w:rsidRPr="00716F54" w:rsidRDefault="00716F54" w:rsidP="00113D3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  <w:bottom w:val="single" w:sz="4" w:space="0" w:color="1F497D" w:themeColor="text2"/>
            </w:tcBorders>
          </w:tcPr>
          <w:p w14:paraId="19477A0C" w14:textId="5881BE48" w:rsidR="00B74606" w:rsidRDefault="001E49EE" w:rsidP="001E49EE">
            <w:pPr>
              <w:ind w:left="720" w:hanging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Tisza Group</w:t>
            </w:r>
          </w:p>
          <w:p w14:paraId="6621CBB0" w14:textId="77777777" w:rsidR="00B74606" w:rsidRDefault="00B74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Alpine Convention </w:t>
            </w:r>
          </w:p>
          <w:p w14:paraId="39901B05" w14:textId="77777777" w:rsidR="002A778E" w:rsidRDefault="00B74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EURAC </w:t>
            </w:r>
          </w:p>
          <w:p w14:paraId="686960DC" w14:textId="77777777" w:rsidR="00B74606" w:rsidRDefault="00B74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proofErr w:type="spellStart"/>
            <w:r w:rsidRPr="00B74606">
              <w:rPr>
                <w:rFonts w:ascii="Calibri" w:hAnsi="Calibri"/>
                <w:sz w:val="20"/>
                <w:szCs w:val="22"/>
              </w:rPr>
              <w:t>Szent</w:t>
            </w:r>
            <w:proofErr w:type="spellEnd"/>
            <w:r w:rsidRPr="00B74606">
              <w:rPr>
                <w:rFonts w:ascii="Calibri" w:hAnsi="Calibri"/>
                <w:sz w:val="20"/>
                <w:szCs w:val="22"/>
              </w:rPr>
              <w:t xml:space="preserve"> </w:t>
            </w:r>
            <w:proofErr w:type="spellStart"/>
            <w:r w:rsidRPr="00B74606">
              <w:rPr>
                <w:rFonts w:ascii="Calibri" w:hAnsi="Calibri"/>
                <w:sz w:val="20"/>
                <w:szCs w:val="22"/>
              </w:rPr>
              <w:t>István</w:t>
            </w:r>
            <w:proofErr w:type="spellEnd"/>
            <w:r w:rsidRPr="00B74606">
              <w:rPr>
                <w:rFonts w:ascii="Calibri" w:hAnsi="Calibri"/>
                <w:sz w:val="20"/>
                <w:szCs w:val="22"/>
              </w:rPr>
              <w:t xml:space="preserve"> University</w:t>
            </w:r>
            <w:r>
              <w:rPr>
                <w:rFonts w:ascii="Calibri" w:hAnsi="Calibri"/>
                <w:sz w:val="20"/>
                <w:szCs w:val="22"/>
              </w:rPr>
              <w:t>,</w:t>
            </w:r>
          </w:p>
          <w:p w14:paraId="2DB5D428" w14:textId="77777777" w:rsidR="00B74606" w:rsidRPr="00D16094" w:rsidRDefault="00B74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EEA</w:t>
            </w:r>
          </w:p>
        </w:tc>
      </w:tr>
      <w:tr w:rsidR="002A778E" w:rsidRPr="00894A84" w14:paraId="13A71D44" w14:textId="77777777" w:rsidTr="00B746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gridSpan w:val="2"/>
            <w:tcBorders>
              <w:top w:val="single" w:sz="4" w:space="0" w:color="1F497D" w:themeColor="text2"/>
            </w:tcBorders>
            <w:shd w:val="clear" w:color="auto" w:fill="99CCFF"/>
          </w:tcPr>
          <w:p w14:paraId="0576F1CC" w14:textId="77777777" w:rsidR="002A778E" w:rsidRPr="00894A84" w:rsidRDefault="002A778E">
            <w:pPr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1F497D" w:themeColor="text2"/>
            </w:tcBorders>
            <w:shd w:val="clear" w:color="auto" w:fill="99CCFF"/>
          </w:tcPr>
          <w:p w14:paraId="3F26D97B" w14:textId="77777777" w:rsidR="002A778E" w:rsidRPr="00894A84" w:rsidRDefault="002A778E" w:rsidP="002A7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984" w:type="dxa"/>
            <w:tcBorders>
              <w:top w:val="single" w:sz="4" w:space="0" w:color="1F497D" w:themeColor="text2"/>
            </w:tcBorders>
            <w:shd w:val="clear" w:color="auto" w:fill="99CCFF"/>
          </w:tcPr>
          <w:p w14:paraId="50720A44" w14:textId="77777777" w:rsidR="002A778E" w:rsidRDefault="002A778E" w:rsidP="002A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6</w:t>
            </w:r>
            <w:r w:rsidRPr="002A778E">
              <w:rPr>
                <w:rFonts w:ascii="Calibri" w:hAnsi="Calibri"/>
                <w:sz w:val="20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0"/>
                <w:szCs w:val="22"/>
              </w:rPr>
              <w:t xml:space="preserve"> Meeting of the Conference of the Parties to the Carpathian Convention (COP6)</w:t>
            </w:r>
          </w:p>
        </w:tc>
        <w:tc>
          <w:tcPr>
            <w:tcW w:w="4820" w:type="dxa"/>
            <w:tcBorders>
              <w:top w:val="single" w:sz="4" w:space="0" w:color="1F497D" w:themeColor="text2"/>
            </w:tcBorders>
            <w:shd w:val="clear" w:color="auto" w:fill="99CCFF"/>
          </w:tcPr>
          <w:p w14:paraId="4200B097" w14:textId="77777777" w:rsidR="002A778E" w:rsidRPr="00D16094" w:rsidRDefault="002A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1F497D" w:themeColor="text2"/>
            </w:tcBorders>
            <w:shd w:val="clear" w:color="auto" w:fill="99CCFF"/>
          </w:tcPr>
          <w:p w14:paraId="2F835B30" w14:textId="77777777" w:rsidR="002A778E" w:rsidRPr="00D16094" w:rsidRDefault="002A7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1F497D" w:themeColor="text2"/>
            </w:tcBorders>
            <w:shd w:val="clear" w:color="auto" w:fill="99CCFF"/>
          </w:tcPr>
          <w:p w14:paraId="5D4DFB1B" w14:textId="77777777" w:rsidR="002A778E" w:rsidRPr="00D16094" w:rsidRDefault="00B74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All partners </w:t>
            </w:r>
          </w:p>
        </w:tc>
      </w:tr>
    </w:tbl>
    <w:p w14:paraId="0D1A871C" w14:textId="77777777" w:rsidR="00436AA7" w:rsidRPr="00894A84" w:rsidRDefault="00436AA7">
      <w:pPr>
        <w:rPr>
          <w:rFonts w:ascii="Calibri" w:hAnsi="Calibri"/>
          <w:sz w:val="22"/>
          <w:szCs w:val="22"/>
        </w:rPr>
      </w:pPr>
    </w:p>
    <w:sectPr w:rsidR="00436AA7" w:rsidRPr="00894A84" w:rsidSect="00116BD9">
      <w:headerReference w:type="default" r:id="rId8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F2255" w14:textId="77777777" w:rsidR="00F80F26" w:rsidRDefault="00F80F26" w:rsidP="00894A84">
      <w:r>
        <w:separator/>
      </w:r>
    </w:p>
  </w:endnote>
  <w:endnote w:type="continuationSeparator" w:id="0">
    <w:p w14:paraId="5F3E153D" w14:textId="77777777" w:rsidR="00F80F26" w:rsidRDefault="00F80F26" w:rsidP="0089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89E1" w14:textId="77777777" w:rsidR="00F80F26" w:rsidRDefault="00F80F26" w:rsidP="00894A84">
      <w:r>
        <w:separator/>
      </w:r>
    </w:p>
  </w:footnote>
  <w:footnote w:type="continuationSeparator" w:id="0">
    <w:p w14:paraId="20F06E1F" w14:textId="77777777" w:rsidR="00F80F26" w:rsidRDefault="00F80F26" w:rsidP="00894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211D" w14:textId="77777777" w:rsidR="00894A84" w:rsidRDefault="00894A84">
    <w:pPr>
      <w:pStyle w:val="Header"/>
      <w:rPr>
        <w:b/>
      </w:rPr>
    </w:pPr>
    <w:r w:rsidRPr="00894A84">
      <w:rPr>
        <w:b/>
      </w:rPr>
      <w:t>Draft Programme of Work of the Carpathian Convention, 1 January 2018 – 31 December 2020</w:t>
    </w:r>
    <w:r w:rsidR="0044583F">
      <w:rPr>
        <w:b/>
      </w:rPr>
      <w:t xml:space="preserve">        </w:t>
    </w:r>
    <w:r w:rsidR="0044583F">
      <w:rPr>
        <w:b/>
        <w:noProof/>
        <w:lang w:val="de-AT" w:eastAsia="de-AT"/>
      </w:rPr>
      <w:drawing>
        <wp:inline distT="0" distB="0" distL="0" distR="0" wp14:anchorId="2958FA23" wp14:editId="5580E2C3">
          <wp:extent cx="1143000" cy="3673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7" cy="3678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0C111" w14:textId="77777777" w:rsidR="00211E76" w:rsidRDefault="00211E76">
    <w:pPr>
      <w:pStyle w:val="Header"/>
      <w:rPr>
        <w:b/>
      </w:rPr>
    </w:pPr>
  </w:p>
  <w:p w14:paraId="15DB8AF6" w14:textId="77777777" w:rsidR="00211E76" w:rsidRPr="00894A84" w:rsidRDefault="00211E7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912C6"/>
    <w:multiLevelType w:val="hybridMultilevel"/>
    <w:tmpl w:val="311445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7600D"/>
    <w:multiLevelType w:val="hybridMultilevel"/>
    <w:tmpl w:val="354AC3B6"/>
    <w:lvl w:ilvl="0" w:tplc="A73A07C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6017"/>
    <w:multiLevelType w:val="hybridMultilevel"/>
    <w:tmpl w:val="BF84B08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50E04"/>
    <w:multiLevelType w:val="hybridMultilevel"/>
    <w:tmpl w:val="BF04992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6327C"/>
    <w:multiLevelType w:val="hybridMultilevel"/>
    <w:tmpl w:val="FF58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802"/>
    <w:multiLevelType w:val="hybridMultilevel"/>
    <w:tmpl w:val="C7D609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53784"/>
    <w:multiLevelType w:val="hybridMultilevel"/>
    <w:tmpl w:val="F7DA182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A6837"/>
    <w:multiLevelType w:val="hybridMultilevel"/>
    <w:tmpl w:val="921C9EC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B7415"/>
    <w:multiLevelType w:val="hybridMultilevel"/>
    <w:tmpl w:val="13BA09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14ABC"/>
    <w:multiLevelType w:val="hybridMultilevel"/>
    <w:tmpl w:val="AA88C5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03BDC"/>
    <w:multiLevelType w:val="hybridMultilevel"/>
    <w:tmpl w:val="29EA79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1A1C"/>
    <w:multiLevelType w:val="hybridMultilevel"/>
    <w:tmpl w:val="900829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F24C7"/>
    <w:multiLevelType w:val="hybridMultilevel"/>
    <w:tmpl w:val="906858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DF0CCC"/>
    <w:multiLevelType w:val="hybridMultilevel"/>
    <w:tmpl w:val="C776A8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515852"/>
    <w:multiLevelType w:val="hybridMultilevel"/>
    <w:tmpl w:val="9C7E0940"/>
    <w:lvl w:ilvl="0" w:tplc="04150017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AA1C87"/>
    <w:multiLevelType w:val="hybridMultilevel"/>
    <w:tmpl w:val="9FE21510"/>
    <w:lvl w:ilvl="0" w:tplc="B2A27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27AE8"/>
    <w:multiLevelType w:val="hybridMultilevel"/>
    <w:tmpl w:val="254E8CA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5020A"/>
    <w:multiLevelType w:val="hybridMultilevel"/>
    <w:tmpl w:val="E5709F8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60CB4"/>
    <w:multiLevelType w:val="hybridMultilevel"/>
    <w:tmpl w:val="1E2031B2"/>
    <w:lvl w:ilvl="0" w:tplc="08B42B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F419B"/>
    <w:multiLevelType w:val="hybridMultilevel"/>
    <w:tmpl w:val="C0C039B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465CEB"/>
    <w:multiLevelType w:val="hybridMultilevel"/>
    <w:tmpl w:val="FED6DB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3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20"/>
  </w:num>
  <w:num w:numId="11">
    <w:abstractNumId w:val="17"/>
  </w:num>
  <w:num w:numId="12">
    <w:abstractNumId w:val="15"/>
  </w:num>
  <w:num w:numId="13">
    <w:abstractNumId w:val="18"/>
  </w:num>
  <w:num w:numId="14">
    <w:abstractNumId w:val="1"/>
  </w:num>
  <w:num w:numId="15">
    <w:abstractNumId w:val="14"/>
  </w:num>
  <w:num w:numId="16">
    <w:abstractNumId w:val="19"/>
  </w:num>
  <w:num w:numId="17">
    <w:abstractNumId w:val="4"/>
  </w:num>
  <w:num w:numId="18">
    <w:abstractNumId w:val="10"/>
  </w:num>
  <w:num w:numId="19">
    <w:abstractNumId w:val="8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F0"/>
    <w:rsid w:val="000213CE"/>
    <w:rsid w:val="00030458"/>
    <w:rsid w:val="00042139"/>
    <w:rsid w:val="000A4F65"/>
    <w:rsid w:val="000B7795"/>
    <w:rsid w:val="000C4ADB"/>
    <w:rsid w:val="00100553"/>
    <w:rsid w:val="00113D33"/>
    <w:rsid w:val="00116BD9"/>
    <w:rsid w:val="00130D32"/>
    <w:rsid w:val="00165784"/>
    <w:rsid w:val="001736E8"/>
    <w:rsid w:val="001B3807"/>
    <w:rsid w:val="001E49EE"/>
    <w:rsid w:val="00211E76"/>
    <w:rsid w:val="00223FDA"/>
    <w:rsid w:val="00246A27"/>
    <w:rsid w:val="002929E8"/>
    <w:rsid w:val="00293E6C"/>
    <w:rsid w:val="00297B59"/>
    <w:rsid w:val="002A778E"/>
    <w:rsid w:val="002C04B5"/>
    <w:rsid w:val="002C749C"/>
    <w:rsid w:val="002D00C4"/>
    <w:rsid w:val="003676B4"/>
    <w:rsid w:val="003C6799"/>
    <w:rsid w:val="003C712A"/>
    <w:rsid w:val="003D3719"/>
    <w:rsid w:val="003F6752"/>
    <w:rsid w:val="00436AA7"/>
    <w:rsid w:val="0044583F"/>
    <w:rsid w:val="00445E66"/>
    <w:rsid w:val="00490BE2"/>
    <w:rsid w:val="004A3977"/>
    <w:rsid w:val="005505E8"/>
    <w:rsid w:val="00590A17"/>
    <w:rsid w:val="005C6286"/>
    <w:rsid w:val="005D36BF"/>
    <w:rsid w:val="005F1A4E"/>
    <w:rsid w:val="006C343D"/>
    <w:rsid w:val="006C63CB"/>
    <w:rsid w:val="006D0B8D"/>
    <w:rsid w:val="006F4870"/>
    <w:rsid w:val="006F7AFA"/>
    <w:rsid w:val="00716F54"/>
    <w:rsid w:val="00751AC3"/>
    <w:rsid w:val="007D3915"/>
    <w:rsid w:val="00815DDF"/>
    <w:rsid w:val="00844DA1"/>
    <w:rsid w:val="00894A84"/>
    <w:rsid w:val="008B0C8D"/>
    <w:rsid w:val="00960A4E"/>
    <w:rsid w:val="009B309D"/>
    <w:rsid w:val="009B653B"/>
    <w:rsid w:val="00A2231C"/>
    <w:rsid w:val="00A67B0E"/>
    <w:rsid w:val="00A9740D"/>
    <w:rsid w:val="00AA4C5E"/>
    <w:rsid w:val="00B42EA4"/>
    <w:rsid w:val="00B54E9A"/>
    <w:rsid w:val="00B74606"/>
    <w:rsid w:val="00BE49F2"/>
    <w:rsid w:val="00BE771A"/>
    <w:rsid w:val="00BF3607"/>
    <w:rsid w:val="00C82AAB"/>
    <w:rsid w:val="00CA1D9D"/>
    <w:rsid w:val="00CA6A71"/>
    <w:rsid w:val="00D16094"/>
    <w:rsid w:val="00D53930"/>
    <w:rsid w:val="00D815F1"/>
    <w:rsid w:val="00D96098"/>
    <w:rsid w:val="00DB10F0"/>
    <w:rsid w:val="00DC3626"/>
    <w:rsid w:val="00DF3FC3"/>
    <w:rsid w:val="00E2711F"/>
    <w:rsid w:val="00E44140"/>
    <w:rsid w:val="00E55B35"/>
    <w:rsid w:val="00E928C1"/>
    <w:rsid w:val="00EC3A7D"/>
    <w:rsid w:val="00EE196C"/>
    <w:rsid w:val="00EE5ECE"/>
    <w:rsid w:val="00F21928"/>
    <w:rsid w:val="00F57CA9"/>
    <w:rsid w:val="00F626B8"/>
    <w:rsid w:val="00F76C70"/>
    <w:rsid w:val="00F80F26"/>
    <w:rsid w:val="00F93351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8E87BD"/>
  <w15:docId w15:val="{6F96689E-9375-44A2-81C4-F1B07AAC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LightList-Accent1"/>
    <w:rsid w:val="00DB1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rsid w:val="00894A84"/>
    <w:pPr>
      <w:tabs>
        <w:tab w:val="center" w:pos="4513"/>
        <w:tab w:val="right" w:pos="9026"/>
      </w:tabs>
    </w:pPr>
  </w:style>
  <w:style w:type="table" w:styleId="LightList-Accent1">
    <w:name w:val="Light List Accent 1"/>
    <w:basedOn w:val="TableNormal"/>
    <w:uiPriority w:val="61"/>
    <w:rsid w:val="00116BD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erChar">
    <w:name w:val="Header Char"/>
    <w:basedOn w:val="DefaultParagraphFont"/>
    <w:link w:val="Header"/>
    <w:rsid w:val="00894A8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894A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94A8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A1D9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45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583F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C36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3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362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3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3626"/>
    <w:rPr>
      <w:b/>
      <w:bCs/>
      <w:lang w:eastAsia="zh-CN"/>
    </w:rPr>
  </w:style>
  <w:style w:type="character" w:styleId="Emphasis">
    <w:name w:val="Emphasis"/>
    <w:basedOn w:val="DefaultParagraphFont"/>
    <w:uiPriority w:val="20"/>
    <w:qFormat/>
    <w:rsid w:val="00B74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0CC7-A4BA-48E5-AFFF-91D23C43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5983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UNOV</Company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Kuras</dc:creator>
  <cp:lastModifiedBy>UNEP_Vienna_SCC</cp:lastModifiedBy>
  <cp:revision>2</cp:revision>
  <dcterms:created xsi:type="dcterms:W3CDTF">2016-10-28T12:37:00Z</dcterms:created>
  <dcterms:modified xsi:type="dcterms:W3CDTF">2016-10-28T12:37:00Z</dcterms:modified>
</cp:coreProperties>
</file>