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5989" w14:textId="184E5B87" w:rsidR="00992F27" w:rsidRPr="00FB6238" w:rsidRDefault="00992F27">
      <w:pPr>
        <w:rPr>
          <w:b/>
          <w:sz w:val="28"/>
          <w:szCs w:val="28"/>
        </w:rPr>
      </w:pPr>
      <w:r w:rsidRPr="00FB6238">
        <w:rPr>
          <w:b/>
          <w:sz w:val="28"/>
          <w:szCs w:val="28"/>
        </w:rPr>
        <w:t>Pastoralism in the Carpathians and the Carpathian Convention</w:t>
      </w:r>
    </w:p>
    <w:p w14:paraId="111A1187" w14:textId="4C2F132A" w:rsidR="00992F27" w:rsidRPr="008C4B38" w:rsidRDefault="00643899">
      <w:pPr>
        <w:rPr>
          <w:b/>
          <w:sz w:val="26"/>
          <w:szCs w:val="26"/>
        </w:rPr>
      </w:pPr>
      <w:r w:rsidRPr="008C4B38">
        <w:rPr>
          <w:b/>
          <w:sz w:val="26"/>
          <w:szCs w:val="26"/>
        </w:rPr>
        <w:t>Background Note</w:t>
      </w:r>
      <w:r w:rsidR="00A269DC" w:rsidRPr="008C4B38">
        <w:rPr>
          <w:b/>
          <w:sz w:val="26"/>
          <w:szCs w:val="26"/>
        </w:rPr>
        <w:t xml:space="preserve"> for discussion</w:t>
      </w:r>
    </w:p>
    <w:p w14:paraId="4F21DAA0" w14:textId="77777777" w:rsidR="00EF0AC7" w:rsidRDefault="00EF0AC7" w:rsidP="00EF0AC7">
      <w:pPr>
        <w:jc w:val="both"/>
        <w:rPr>
          <w:rFonts w:cstheme="minorHAnsi"/>
        </w:rPr>
      </w:pPr>
    </w:p>
    <w:p w14:paraId="6C7905E4" w14:textId="71E6AD6E" w:rsidR="00624382" w:rsidRPr="00555D62" w:rsidRDefault="008D6357" w:rsidP="00EF0AC7">
      <w:pPr>
        <w:jc w:val="both"/>
        <w:rPr>
          <w:rFonts w:eastAsia="Times New Roman" w:cstheme="minorHAnsi"/>
          <w:color w:val="000000" w:themeColor="text1"/>
          <w:lang w:val="en-US"/>
        </w:rPr>
      </w:pPr>
      <w:r w:rsidRPr="00555D62">
        <w:rPr>
          <w:rFonts w:cstheme="minorHAnsi"/>
          <w:color w:val="000000" w:themeColor="text1"/>
        </w:rPr>
        <w:t xml:space="preserve">Pastoralism </w:t>
      </w:r>
      <w:r w:rsidR="00E25A22" w:rsidRPr="00555D62">
        <w:rPr>
          <w:rFonts w:cstheme="minorHAnsi"/>
          <w:color w:val="000000" w:themeColor="text1"/>
          <w:bdr w:val="none" w:sz="0" w:space="0" w:color="auto" w:frame="1"/>
        </w:rPr>
        <w:t>refers to the traditional practice of animal husbandry and transhumance, or seasonal migration, of livestock, which constitutes part of cultural heritage and cultural landscape</w:t>
      </w:r>
      <w:r w:rsidR="00AB5D8A" w:rsidRPr="00555D62">
        <w:rPr>
          <w:rFonts w:cstheme="minorHAnsi"/>
          <w:color w:val="000000" w:themeColor="text1"/>
          <w:bdr w:val="none" w:sz="0" w:space="0" w:color="auto" w:frame="1"/>
        </w:rPr>
        <w:t xml:space="preserve"> management </w:t>
      </w:r>
      <w:r w:rsidR="00E25A22" w:rsidRPr="00555D62">
        <w:rPr>
          <w:rFonts w:cstheme="minorHAnsi"/>
          <w:color w:val="000000" w:themeColor="text1"/>
          <w:bdr w:val="none" w:sz="0" w:space="0" w:color="auto" w:frame="1"/>
        </w:rPr>
        <w:t>in the Carpathians region</w:t>
      </w:r>
      <w:r w:rsidR="00AB5D8A" w:rsidRPr="00555D62">
        <w:rPr>
          <w:rFonts w:cstheme="minorHAnsi"/>
          <w:color w:val="000000" w:themeColor="text1"/>
          <w:bdr w:val="none" w:sz="0" w:space="0" w:color="auto" w:frame="1"/>
        </w:rPr>
        <w:t>.</w:t>
      </w:r>
      <w:r w:rsidR="003F3152" w:rsidRPr="00555D62">
        <w:rPr>
          <w:rFonts w:cstheme="minorHAnsi"/>
          <w:color w:val="000000" w:themeColor="text1"/>
          <w:bdr w:val="none" w:sz="0" w:space="0" w:color="auto" w:frame="1"/>
        </w:rPr>
        <w:t xml:space="preserve"> Livestock</w:t>
      </w:r>
      <w:r w:rsidR="00762745" w:rsidRPr="00555D62">
        <w:rPr>
          <w:rFonts w:eastAsia="Times New Roman" w:cstheme="minorHAnsi"/>
          <w:color w:val="000000" w:themeColor="text1"/>
          <w:shd w:val="clear" w:color="auto" w:fill="FFFFFF"/>
          <w:lang w:val="en-US"/>
        </w:rPr>
        <w:t xml:space="preserve"> mobility</w:t>
      </w:r>
      <w:r w:rsidR="003F3152" w:rsidRPr="00555D62">
        <w:rPr>
          <w:rFonts w:eastAsia="Times New Roman" w:cstheme="minorHAnsi"/>
          <w:color w:val="000000" w:themeColor="text1"/>
          <w:shd w:val="clear" w:color="auto" w:fill="FFFFFF"/>
          <w:lang w:val="en-US"/>
        </w:rPr>
        <w:t xml:space="preserve"> </w:t>
      </w:r>
      <w:r w:rsidR="00762745" w:rsidRPr="00555D62">
        <w:rPr>
          <w:rFonts w:eastAsia="Times New Roman" w:cstheme="minorHAnsi"/>
          <w:color w:val="000000" w:themeColor="text1"/>
          <w:shd w:val="clear" w:color="auto" w:fill="FFFFFF"/>
          <w:lang w:val="en-US"/>
        </w:rPr>
        <w:t xml:space="preserve">can </w:t>
      </w:r>
      <w:r w:rsidR="00BB70C0" w:rsidRPr="00555D62">
        <w:rPr>
          <w:rFonts w:eastAsia="Times New Roman" w:cstheme="minorHAnsi"/>
          <w:color w:val="000000" w:themeColor="text1"/>
          <w:shd w:val="clear" w:color="auto" w:fill="FFFFFF"/>
          <w:lang w:val="en-US"/>
        </w:rPr>
        <w:t>take different forms,</w:t>
      </w:r>
      <w:r w:rsidR="00762745" w:rsidRPr="00555D62">
        <w:rPr>
          <w:rFonts w:eastAsia="Times New Roman" w:cstheme="minorHAnsi"/>
          <w:color w:val="000000" w:themeColor="text1"/>
          <w:shd w:val="clear" w:color="auto" w:fill="FFFFFF"/>
          <w:lang w:val="en-US"/>
        </w:rPr>
        <w:t xml:space="preserve"> </w:t>
      </w:r>
      <w:r w:rsidR="003D2C2F" w:rsidRPr="00555D62">
        <w:rPr>
          <w:rFonts w:eastAsia="Times New Roman" w:cstheme="minorHAnsi"/>
          <w:color w:val="000000" w:themeColor="text1"/>
          <w:shd w:val="clear" w:color="auto" w:fill="FFFFFF"/>
          <w:lang w:val="en-US"/>
        </w:rPr>
        <w:t xml:space="preserve">such as </w:t>
      </w:r>
      <w:r w:rsidR="00407A06" w:rsidRPr="00555D62">
        <w:rPr>
          <w:rFonts w:eastAsia="Times New Roman" w:cstheme="minorHAnsi"/>
          <w:color w:val="000000" w:themeColor="text1"/>
          <w:shd w:val="clear" w:color="auto" w:fill="FFFFFF"/>
          <w:lang w:val="en-US"/>
        </w:rPr>
        <w:t>grazing within village territory</w:t>
      </w:r>
      <w:r w:rsidR="003D2C2F" w:rsidRPr="00555D62">
        <w:rPr>
          <w:rFonts w:eastAsia="Times New Roman" w:cstheme="minorHAnsi"/>
          <w:color w:val="000000" w:themeColor="text1"/>
          <w:shd w:val="clear" w:color="auto" w:fill="FFFFFF"/>
          <w:lang w:val="en-US"/>
        </w:rPr>
        <w:t xml:space="preserve"> or keeping sheep on mountain pastures</w:t>
      </w:r>
      <w:r w:rsidR="00407A06" w:rsidRPr="00555D62">
        <w:rPr>
          <w:rFonts w:eastAsia="Times New Roman" w:cstheme="minorHAnsi"/>
          <w:color w:val="000000" w:themeColor="text1"/>
          <w:shd w:val="clear" w:color="auto" w:fill="FFFFFF"/>
          <w:lang w:val="en-US"/>
        </w:rPr>
        <w:t xml:space="preserve">, </w:t>
      </w:r>
      <w:r w:rsidR="00762745" w:rsidRPr="00555D62">
        <w:rPr>
          <w:rFonts w:eastAsia="Times New Roman" w:cstheme="minorHAnsi"/>
          <w:color w:val="000000" w:themeColor="text1"/>
          <w:shd w:val="clear" w:color="auto" w:fill="FFFFFF"/>
          <w:lang w:val="en-US"/>
        </w:rPr>
        <w:t>vertical mobility</w:t>
      </w:r>
      <w:r w:rsidR="00407A06" w:rsidRPr="00555D62">
        <w:rPr>
          <w:rFonts w:eastAsia="Times New Roman" w:cstheme="minorHAnsi"/>
          <w:color w:val="000000" w:themeColor="text1"/>
          <w:shd w:val="clear" w:color="auto" w:fill="FFFFFF"/>
          <w:lang w:val="en-US"/>
        </w:rPr>
        <w:t xml:space="preserve"> to mountain pastures and back, </w:t>
      </w:r>
      <w:r w:rsidR="00762745" w:rsidRPr="00555D62">
        <w:rPr>
          <w:rFonts w:eastAsia="Times New Roman" w:cstheme="minorHAnsi"/>
          <w:color w:val="000000" w:themeColor="text1"/>
          <w:shd w:val="clear" w:color="auto" w:fill="FFFFFF"/>
          <w:lang w:val="en-US"/>
        </w:rPr>
        <w:t>to long</w:t>
      </w:r>
      <w:r w:rsidR="005907B1" w:rsidRPr="00555D62">
        <w:rPr>
          <w:rFonts w:eastAsia="Times New Roman" w:cstheme="minorHAnsi"/>
          <w:color w:val="000000" w:themeColor="text1"/>
          <w:shd w:val="clear" w:color="auto" w:fill="FFFFFF"/>
          <w:lang w:val="en-US"/>
        </w:rPr>
        <w:t>-</w:t>
      </w:r>
      <w:r w:rsidR="00762745" w:rsidRPr="00555D62">
        <w:rPr>
          <w:rFonts w:eastAsia="Times New Roman" w:cstheme="minorHAnsi"/>
          <w:color w:val="000000" w:themeColor="text1"/>
          <w:shd w:val="clear" w:color="auto" w:fill="FFFFFF"/>
          <w:lang w:val="en-US"/>
        </w:rPr>
        <w:t>range</w:t>
      </w:r>
      <w:r w:rsidR="00762745" w:rsidRPr="00555D62">
        <w:rPr>
          <w:rFonts w:eastAsia="Times New Roman" w:cstheme="minorHAnsi"/>
          <w:color w:val="000000" w:themeColor="text1"/>
          <w:lang w:val="en-US"/>
        </w:rPr>
        <w:t xml:space="preserve"> </w:t>
      </w:r>
      <w:r w:rsidR="00762745" w:rsidRPr="00555D62">
        <w:rPr>
          <w:rFonts w:eastAsia="Times New Roman" w:cstheme="minorHAnsi"/>
          <w:color w:val="000000" w:themeColor="text1"/>
          <w:shd w:val="clear" w:color="auto" w:fill="FFFFFF"/>
          <w:lang w:val="en-US"/>
        </w:rPr>
        <w:t>seasonal migrations</w:t>
      </w:r>
      <w:r w:rsidR="00A36A9F" w:rsidRPr="00555D62">
        <w:rPr>
          <w:rFonts w:eastAsia="Times New Roman" w:cstheme="minorHAnsi"/>
          <w:color w:val="000000" w:themeColor="text1"/>
          <w:shd w:val="clear" w:color="auto" w:fill="FFFFFF"/>
          <w:lang w:val="en-US"/>
        </w:rPr>
        <w:t xml:space="preserve"> </w:t>
      </w:r>
      <w:r w:rsidR="003B4C7A" w:rsidRPr="00555D62">
        <w:rPr>
          <w:rFonts w:eastAsia="Times New Roman" w:cstheme="minorHAnsi"/>
          <w:color w:val="000000" w:themeColor="text1"/>
          <w:shd w:val="clear" w:color="auto" w:fill="FFFFFF"/>
          <w:lang w:val="en-US"/>
        </w:rPr>
        <w:t>(</w:t>
      </w:r>
      <w:proofErr w:type="spellStart"/>
      <w:r w:rsidR="00C1255B" w:rsidRPr="00555D62">
        <w:rPr>
          <w:rFonts w:cstheme="minorHAnsi"/>
          <w:color w:val="000000" w:themeColor="text1"/>
          <w:lang w:val="en-US"/>
        </w:rPr>
        <w:t>Ivașcu</w:t>
      </w:r>
      <w:proofErr w:type="spellEnd"/>
      <w:r w:rsidR="00C1255B" w:rsidRPr="00555D62">
        <w:rPr>
          <w:rFonts w:cstheme="minorHAnsi"/>
          <w:color w:val="000000" w:themeColor="text1"/>
          <w:lang w:val="en-US"/>
        </w:rPr>
        <w:t>, C.M</w:t>
      </w:r>
      <w:r w:rsidR="0015073D" w:rsidRPr="00555D62">
        <w:rPr>
          <w:rFonts w:cstheme="minorHAnsi"/>
          <w:color w:val="000000" w:themeColor="text1"/>
          <w:lang w:val="en-US"/>
        </w:rPr>
        <w:t>.</w:t>
      </w:r>
      <w:r w:rsidR="00C1255B" w:rsidRPr="00555D62">
        <w:rPr>
          <w:rFonts w:cstheme="minorHAnsi"/>
          <w:color w:val="000000" w:themeColor="text1"/>
          <w:lang w:val="en-US"/>
        </w:rPr>
        <w:t xml:space="preserve">  </w:t>
      </w:r>
      <w:r w:rsidR="0015073D" w:rsidRPr="00555D62">
        <w:rPr>
          <w:rFonts w:cstheme="minorHAnsi"/>
          <w:color w:val="000000" w:themeColor="text1"/>
          <w:lang w:val="en-US"/>
        </w:rPr>
        <w:t>&amp;</w:t>
      </w:r>
      <w:r w:rsidR="00C1255B" w:rsidRPr="00555D62">
        <w:rPr>
          <w:rFonts w:cstheme="minorHAnsi"/>
          <w:color w:val="000000" w:themeColor="text1"/>
          <w:lang w:val="en-US"/>
        </w:rPr>
        <w:t xml:space="preserve"> </w:t>
      </w:r>
      <w:proofErr w:type="spellStart"/>
      <w:r w:rsidR="00C1255B" w:rsidRPr="00555D62">
        <w:rPr>
          <w:rFonts w:cstheme="minorHAnsi"/>
          <w:color w:val="000000" w:themeColor="text1"/>
          <w:lang w:val="en-US"/>
        </w:rPr>
        <w:t>Iuga</w:t>
      </w:r>
      <w:proofErr w:type="spellEnd"/>
      <w:r w:rsidR="00C1255B" w:rsidRPr="00555D62">
        <w:rPr>
          <w:rFonts w:cstheme="minorHAnsi"/>
          <w:color w:val="000000" w:themeColor="text1"/>
          <w:lang w:val="en-US"/>
        </w:rPr>
        <w:t>, A. 2022</w:t>
      </w:r>
      <w:r w:rsidR="009E7F77" w:rsidRPr="00555D62">
        <w:rPr>
          <w:rStyle w:val="FootnoteReference"/>
          <w:rFonts w:cstheme="minorHAnsi"/>
          <w:color w:val="000000" w:themeColor="text1"/>
          <w:lang w:val="en-US"/>
        </w:rPr>
        <w:footnoteReference w:id="1"/>
      </w:r>
      <w:r w:rsidR="00C1255B" w:rsidRPr="00555D62">
        <w:rPr>
          <w:rFonts w:cstheme="minorHAnsi"/>
          <w:color w:val="000000" w:themeColor="text1"/>
          <w:lang w:val="en-US"/>
        </w:rPr>
        <w:t xml:space="preserve">; </w:t>
      </w:r>
      <w:r w:rsidR="00A36A9F" w:rsidRPr="00555D62">
        <w:rPr>
          <w:rFonts w:eastAsia="Times New Roman" w:cstheme="minorHAnsi"/>
          <w:color w:val="000000" w:themeColor="text1"/>
          <w:shd w:val="clear" w:color="auto" w:fill="FFFFFF"/>
          <w:lang w:val="en-US"/>
        </w:rPr>
        <w:t xml:space="preserve">IUCN </w:t>
      </w:r>
      <w:r w:rsidR="00FC0D5A" w:rsidRPr="00555D62">
        <w:rPr>
          <w:rFonts w:eastAsia="Times New Roman" w:cstheme="minorHAnsi"/>
          <w:color w:val="000000" w:themeColor="text1"/>
          <w:shd w:val="clear" w:color="auto" w:fill="FFFFFF"/>
          <w:lang w:val="en-US"/>
        </w:rPr>
        <w:t xml:space="preserve">&amp; UNEP, </w:t>
      </w:r>
      <w:r w:rsidR="00A36A9F" w:rsidRPr="00555D62">
        <w:rPr>
          <w:rFonts w:eastAsia="Times New Roman" w:cstheme="minorHAnsi"/>
          <w:color w:val="000000" w:themeColor="text1"/>
          <w:shd w:val="clear" w:color="auto" w:fill="FFFFFF"/>
          <w:lang w:val="en-US"/>
        </w:rPr>
        <w:t>2014</w:t>
      </w:r>
      <w:r w:rsidR="00A36A9F" w:rsidRPr="00555D62">
        <w:rPr>
          <w:rStyle w:val="FootnoteReference"/>
          <w:rFonts w:eastAsia="Times New Roman" w:cstheme="minorHAnsi"/>
          <w:color w:val="000000" w:themeColor="text1"/>
          <w:shd w:val="clear" w:color="auto" w:fill="FFFFFF"/>
          <w:lang w:val="en-US"/>
        </w:rPr>
        <w:footnoteReference w:id="2"/>
      </w:r>
      <w:r w:rsidR="00A36A9F" w:rsidRPr="00555D62">
        <w:rPr>
          <w:rFonts w:eastAsia="Times New Roman" w:cstheme="minorHAnsi"/>
          <w:color w:val="000000" w:themeColor="text1"/>
          <w:shd w:val="clear" w:color="auto" w:fill="FFFFFF"/>
          <w:lang w:val="en-US"/>
        </w:rPr>
        <w:t>)</w:t>
      </w:r>
      <w:r w:rsidR="00762745" w:rsidRPr="00555D62">
        <w:rPr>
          <w:rFonts w:eastAsia="Times New Roman" w:cstheme="minorHAnsi"/>
          <w:color w:val="000000" w:themeColor="text1"/>
          <w:shd w:val="clear" w:color="auto" w:fill="FFFFFF"/>
          <w:lang w:val="en-US"/>
        </w:rPr>
        <w:t>.</w:t>
      </w:r>
      <w:r w:rsidR="00C61FA4">
        <w:rPr>
          <w:rFonts w:eastAsia="Times New Roman" w:cstheme="minorHAnsi"/>
          <w:color w:val="000000" w:themeColor="text1"/>
          <w:shd w:val="clear" w:color="auto" w:fill="FFFFFF"/>
          <w:lang w:val="en-US"/>
        </w:rPr>
        <w:t xml:space="preserve"> Key actors are </w:t>
      </w:r>
      <w:r w:rsidR="00396008">
        <w:rPr>
          <w:rFonts w:eastAsia="Times New Roman" w:cstheme="minorHAnsi"/>
          <w:color w:val="000000" w:themeColor="text1"/>
          <w:shd w:val="clear" w:color="auto" w:fill="FFFFFF"/>
          <w:lang w:val="en-US"/>
        </w:rPr>
        <w:t xml:space="preserve">traditional </w:t>
      </w:r>
      <w:r w:rsidR="00C61FA4">
        <w:rPr>
          <w:rFonts w:eastAsia="Times New Roman" w:cstheme="minorHAnsi"/>
          <w:color w:val="000000" w:themeColor="text1"/>
          <w:shd w:val="clear" w:color="auto" w:fill="FFFFFF"/>
          <w:lang w:val="en-US"/>
        </w:rPr>
        <w:t>herders of sheep, cattle and other ru</w:t>
      </w:r>
      <w:r w:rsidR="00396008">
        <w:rPr>
          <w:rFonts w:eastAsia="Times New Roman" w:cstheme="minorHAnsi"/>
          <w:color w:val="000000" w:themeColor="text1"/>
          <w:shd w:val="clear" w:color="auto" w:fill="FFFFFF"/>
          <w:lang w:val="en-US"/>
        </w:rPr>
        <w:t>m</w:t>
      </w:r>
      <w:r w:rsidR="00C61FA4">
        <w:rPr>
          <w:rFonts w:eastAsia="Times New Roman" w:cstheme="minorHAnsi"/>
          <w:color w:val="000000" w:themeColor="text1"/>
          <w:shd w:val="clear" w:color="auto" w:fill="FFFFFF"/>
          <w:lang w:val="en-US"/>
        </w:rPr>
        <w:t xml:space="preserve">inants who manage these movements, organize grazing, and often </w:t>
      </w:r>
      <w:r w:rsidR="00396008">
        <w:rPr>
          <w:rFonts w:eastAsia="Times New Roman" w:cstheme="minorHAnsi"/>
          <w:color w:val="000000" w:themeColor="text1"/>
          <w:shd w:val="clear" w:color="auto" w:fill="FFFFFF"/>
          <w:lang w:val="en-US"/>
        </w:rPr>
        <w:t xml:space="preserve">also </w:t>
      </w:r>
      <w:r w:rsidR="00C61FA4">
        <w:rPr>
          <w:rFonts w:eastAsia="Times New Roman" w:cstheme="minorHAnsi"/>
          <w:color w:val="000000" w:themeColor="text1"/>
          <w:shd w:val="clear" w:color="auto" w:fill="FFFFFF"/>
          <w:lang w:val="en-US"/>
        </w:rPr>
        <w:t xml:space="preserve">the preparation of dairy products, </w:t>
      </w:r>
      <w:r w:rsidR="00396008">
        <w:rPr>
          <w:rFonts w:eastAsia="Times New Roman" w:cstheme="minorHAnsi"/>
          <w:color w:val="000000" w:themeColor="text1"/>
          <w:shd w:val="clear" w:color="auto" w:fill="FFFFFF"/>
          <w:lang w:val="en-US"/>
        </w:rPr>
        <w:t xml:space="preserve">health care, </w:t>
      </w:r>
      <w:r w:rsidR="00C61FA4">
        <w:rPr>
          <w:rFonts w:eastAsia="Times New Roman" w:cstheme="minorHAnsi"/>
          <w:color w:val="000000" w:themeColor="text1"/>
          <w:shd w:val="clear" w:color="auto" w:fill="FFFFFF"/>
          <w:lang w:val="en-US"/>
        </w:rPr>
        <w:t>marketing etc.</w:t>
      </w:r>
    </w:p>
    <w:p w14:paraId="6D1F2FC5" w14:textId="77777777" w:rsidR="00EF0AC7" w:rsidRPr="00555D62" w:rsidRDefault="00EF0AC7" w:rsidP="00EF0AC7">
      <w:pPr>
        <w:jc w:val="both"/>
        <w:rPr>
          <w:color w:val="000000" w:themeColor="text1"/>
          <w:sz w:val="12"/>
          <w:szCs w:val="12"/>
        </w:rPr>
      </w:pPr>
    </w:p>
    <w:p w14:paraId="62149D1A" w14:textId="735709C8" w:rsidR="00624382" w:rsidRPr="00555D62" w:rsidRDefault="00624382" w:rsidP="000006CB">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color w:val="000000" w:themeColor="text1"/>
          <w:sz w:val="20"/>
          <w:szCs w:val="20"/>
          <w:lang w:val="en-US"/>
        </w:rPr>
      </w:pPr>
      <w:r w:rsidRPr="00555D62">
        <w:rPr>
          <w:i/>
          <w:color w:val="000000" w:themeColor="text1"/>
        </w:rPr>
        <w:t>“Pastoralism is increasingly recognized as one of the most sustainable production systems on the planet and plays a major role in safeguarding ecosystems and biodiversity in natural grasslands and rangelands”</w:t>
      </w:r>
      <w:r w:rsidRPr="00555D62">
        <w:rPr>
          <w:color w:val="000000" w:themeColor="text1"/>
        </w:rPr>
        <w:t xml:space="preserve"> (Johnsen et al 2019, p</w:t>
      </w:r>
      <w:r w:rsidRPr="00555D62">
        <w:rPr>
          <w:rFonts w:cstheme="minorHAnsi"/>
          <w:color w:val="000000" w:themeColor="text1"/>
          <w:lang w:val="en-US"/>
        </w:rPr>
        <w:t>.7</w:t>
      </w:r>
      <w:r w:rsidR="000C157C" w:rsidRPr="00555D62">
        <w:rPr>
          <w:rStyle w:val="FootnoteReference"/>
          <w:rFonts w:cstheme="minorHAnsi"/>
          <w:color w:val="000000" w:themeColor="text1"/>
          <w:lang w:val="en-US"/>
        </w:rPr>
        <w:footnoteReference w:id="3"/>
      </w:r>
      <w:r w:rsidRPr="00555D62">
        <w:rPr>
          <w:rFonts w:eastAsia="Times New Roman" w:cstheme="minorHAnsi"/>
          <w:color w:val="000000" w:themeColor="text1"/>
          <w:lang w:val="en-US"/>
        </w:rPr>
        <w:t>).</w:t>
      </w:r>
      <w:r w:rsidRPr="00555D62">
        <w:rPr>
          <w:rFonts w:ascii="Times New Roman" w:eastAsia="Times New Roman" w:hAnsi="Times New Roman" w:cs="Times New Roman"/>
          <w:color w:val="000000" w:themeColor="text1"/>
          <w:sz w:val="20"/>
          <w:szCs w:val="20"/>
          <w:lang w:val="en-US"/>
        </w:rPr>
        <w:t xml:space="preserve"> </w:t>
      </w:r>
    </w:p>
    <w:p w14:paraId="3F8F29F8" w14:textId="77777777" w:rsidR="00EF0AC7" w:rsidRPr="00555D62" w:rsidRDefault="00EF0AC7" w:rsidP="00EF0AC7">
      <w:pPr>
        <w:jc w:val="both"/>
        <w:rPr>
          <w:color w:val="000000" w:themeColor="text1"/>
          <w:sz w:val="12"/>
          <w:szCs w:val="12"/>
        </w:rPr>
      </w:pPr>
    </w:p>
    <w:p w14:paraId="6E282AF1" w14:textId="00F14615" w:rsidR="00FE2949" w:rsidRPr="00555D62" w:rsidRDefault="00F54803" w:rsidP="00EF0AC7">
      <w:pPr>
        <w:jc w:val="both"/>
        <w:rPr>
          <w:color w:val="000000" w:themeColor="text1"/>
        </w:rPr>
      </w:pPr>
      <w:r w:rsidRPr="00555D62">
        <w:rPr>
          <w:color w:val="000000" w:themeColor="text1"/>
        </w:rPr>
        <w:t>The multifaceted importance of Pastoralism</w:t>
      </w:r>
      <w:r w:rsidR="00137DD9" w:rsidRPr="00555D62">
        <w:rPr>
          <w:color w:val="000000" w:themeColor="text1"/>
        </w:rPr>
        <w:t>, as well as identified gaps in knowledge about it</w:t>
      </w:r>
      <w:r w:rsidR="001629E2" w:rsidRPr="00555D62">
        <w:rPr>
          <w:color w:val="000000" w:themeColor="text1"/>
        </w:rPr>
        <w:t xml:space="preserve"> at the global level</w:t>
      </w:r>
      <w:r w:rsidR="005D765F" w:rsidRPr="005D765F">
        <w:rPr>
          <w:color w:val="000000" w:themeColor="text1"/>
          <w:vertAlign w:val="superscript"/>
        </w:rPr>
        <w:t>3</w:t>
      </w:r>
      <w:r w:rsidR="003E0CFD" w:rsidRPr="00555D62">
        <w:rPr>
          <w:color w:val="000000" w:themeColor="text1"/>
        </w:rPr>
        <w:t xml:space="preserve">, </w:t>
      </w:r>
      <w:r w:rsidRPr="00555D62">
        <w:rPr>
          <w:color w:val="000000" w:themeColor="text1"/>
        </w:rPr>
        <w:t>lead to recognition of its importance at the highest international level, including</w:t>
      </w:r>
      <w:r w:rsidR="00FE2949" w:rsidRPr="00555D62">
        <w:rPr>
          <w:color w:val="000000" w:themeColor="text1"/>
        </w:rPr>
        <w:t>:</w:t>
      </w:r>
    </w:p>
    <w:p w14:paraId="10106895" w14:textId="55F2CA98" w:rsidR="005456C7" w:rsidRPr="00FE2949" w:rsidRDefault="005456C7" w:rsidP="00F72830">
      <w:pPr>
        <w:pStyle w:val="ListParagraph"/>
        <w:numPr>
          <w:ilvl w:val="0"/>
          <w:numId w:val="5"/>
        </w:numPr>
        <w:jc w:val="both"/>
      </w:pPr>
      <w:r>
        <w:t xml:space="preserve">As a relevant aspect of the </w:t>
      </w:r>
      <w:hyperlink r:id="rId11" w:history="1">
        <w:r w:rsidRPr="00F12AE8">
          <w:rPr>
            <w:rStyle w:val="Hyperlink"/>
          </w:rPr>
          <w:t>UN Decade of Family Farming 2019-2028</w:t>
        </w:r>
      </w:hyperlink>
    </w:p>
    <w:p w14:paraId="6088D1ED" w14:textId="26C671BE" w:rsidR="005456C7" w:rsidRPr="00F54803" w:rsidRDefault="005456C7" w:rsidP="00F72830">
      <w:pPr>
        <w:pStyle w:val="ListParagraph"/>
        <w:numPr>
          <w:ilvl w:val="0"/>
          <w:numId w:val="5"/>
        </w:numPr>
        <w:jc w:val="both"/>
      </w:pPr>
      <w:r>
        <w:t xml:space="preserve">As a relevant aspect of the </w:t>
      </w:r>
      <w:hyperlink r:id="rId12" w:history="1">
        <w:r w:rsidRPr="00F12AE8">
          <w:rPr>
            <w:rStyle w:val="Hyperlink"/>
          </w:rPr>
          <w:t xml:space="preserve">UN </w:t>
        </w:r>
        <w:r w:rsidRPr="00F12AE8">
          <w:rPr>
            <w:rStyle w:val="Hyperlink"/>
            <w:rFonts w:ascii="Arial" w:hAnsi="Arial" w:cs="Arial"/>
            <w:bCs/>
            <w:sz w:val="21"/>
            <w:szCs w:val="21"/>
            <w:shd w:val="clear" w:color="auto" w:fill="FFFFFF"/>
          </w:rPr>
          <w:t xml:space="preserve">Decade on Ecosystem </w:t>
        </w:r>
        <w:proofErr w:type="gramStart"/>
        <w:r w:rsidRPr="00F12AE8">
          <w:rPr>
            <w:rStyle w:val="Hyperlink"/>
            <w:rFonts w:ascii="Arial" w:hAnsi="Arial" w:cs="Arial"/>
            <w:bCs/>
            <w:sz w:val="21"/>
            <w:szCs w:val="21"/>
            <w:shd w:val="clear" w:color="auto" w:fill="FFFFFF"/>
          </w:rPr>
          <w:t>Restoration</w:t>
        </w:r>
        <w:r w:rsidRPr="00F12AE8">
          <w:rPr>
            <w:rStyle w:val="Hyperlink"/>
            <w:rFonts w:ascii="Arial" w:hAnsi="Arial" w:cs="Arial"/>
            <w:sz w:val="21"/>
            <w:szCs w:val="21"/>
            <w:shd w:val="clear" w:color="auto" w:fill="FFFFFF"/>
          </w:rPr>
          <w:t>,  2021</w:t>
        </w:r>
        <w:proofErr w:type="gramEnd"/>
        <w:r w:rsidRPr="00F12AE8">
          <w:rPr>
            <w:rStyle w:val="Hyperlink"/>
            <w:rFonts w:ascii="Arial" w:hAnsi="Arial" w:cs="Arial"/>
            <w:sz w:val="21"/>
            <w:szCs w:val="21"/>
            <w:shd w:val="clear" w:color="auto" w:fill="FFFFFF"/>
          </w:rPr>
          <w:t>-2030</w:t>
        </w:r>
      </w:hyperlink>
      <w:r>
        <w:rPr>
          <w:rFonts w:ascii="Arial" w:hAnsi="Arial" w:cs="Arial"/>
          <w:color w:val="202122"/>
          <w:sz w:val="21"/>
          <w:szCs w:val="21"/>
          <w:shd w:val="clear" w:color="auto" w:fill="FFFFFF"/>
        </w:rPr>
        <w:t>.</w:t>
      </w:r>
    </w:p>
    <w:p w14:paraId="392C8395" w14:textId="78435CF0" w:rsidR="00B72FAB" w:rsidRDefault="005456C7" w:rsidP="00B157C2">
      <w:pPr>
        <w:pStyle w:val="ListParagraph"/>
        <w:numPr>
          <w:ilvl w:val="0"/>
          <w:numId w:val="5"/>
        </w:numPr>
        <w:jc w:val="both"/>
      </w:pPr>
      <w:r>
        <w:t xml:space="preserve">In the </w:t>
      </w:r>
      <w:r w:rsidR="00F54803">
        <w:t>Resolution UNEA 4/15</w:t>
      </w:r>
      <w:r w:rsidR="002406AC">
        <w:t xml:space="preserve"> </w:t>
      </w:r>
      <w:hyperlink r:id="rId13" w:anchor="fulltext" w:history="1">
        <w:r w:rsidR="00F54803" w:rsidRPr="00F12AE8">
          <w:rPr>
            <w:rStyle w:val="Hyperlink"/>
          </w:rPr>
          <w:t>“Innovations in Sustainable Rangelands and Pastoralism”</w:t>
        </w:r>
      </w:hyperlink>
      <w:r w:rsidR="00F54803">
        <w:t xml:space="preserve"> of the 4</w:t>
      </w:r>
      <w:r w:rsidR="00F54803" w:rsidRPr="00F54803">
        <w:rPr>
          <w:vertAlign w:val="superscript"/>
        </w:rPr>
        <w:t>th</w:t>
      </w:r>
      <w:r w:rsidR="00F54803">
        <w:t xml:space="preserve"> United Nations Environment Assembly (UNEA-4, </w:t>
      </w:r>
      <w:r w:rsidR="00F54803" w:rsidRPr="00867873">
        <w:t>11-03-2019)</w:t>
      </w:r>
      <w:r w:rsidR="008919B7">
        <w:t xml:space="preserve">. The </w:t>
      </w:r>
      <w:r>
        <w:t>resolution</w:t>
      </w:r>
      <w:r w:rsidR="008919B7">
        <w:t xml:space="preserve"> </w:t>
      </w:r>
      <w:r>
        <w:t>“</w:t>
      </w:r>
      <w:r w:rsidRPr="005456C7">
        <w:t>invites all relevant stakeholders to raise awareness and promote innovative solutions for sustainable management of rangelands and pastoralism taking into account traditional knowledge on sectors such as agro-pastoralism</w:t>
      </w:r>
      <w:r>
        <w:t>…</w:t>
      </w:r>
      <w:r w:rsidRPr="005456C7">
        <w:t>agroforestry, agriculture, renewable energy and ecotourism</w:t>
      </w:r>
      <w:r>
        <w:t>” and calls on UNEP to “to “support, upon request and subject to the availability of resources, those countries undertaking regional assessments of the status of, and conditions and trends in, rangeland, pastoral land and pastoralism”</w:t>
      </w:r>
    </w:p>
    <w:p w14:paraId="45CA62DD" w14:textId="77777777" w:rsidR="00E245FA" w:rsidRDefault="00E245FA" w:rsidP="00E245FA">
      <w:pPr>
        <w:pStyle w:val="ListParagraph"/>
        <w:numPr>
          <w:ilvl w:val="0"/>
          <w:numId w:val="5"/>
        </w:numPr>
        <w:jc w:val="both"/>
      </w:pPr>
      <w:r>
        <w:t xml:space="preserve">Pastoralism in the South-Eastern Carpathians (&amp; Romania). Past, </w:t>
      </w:r>
      <w:proofErr w:type="gramStart"/>
      <w:r>
        <w:t>present</w:t>
      </w:r>
      <w:proofErr w:type="gramEnd"/>
      <w:r>
        <w:t xml:space="preserve"> and future</w:t>
      </w:r>
    </w:p>
    <w:p w14:paraId="4B5154B4" w14:textId="003F9520" w:rsidR="00E245FA" w:rsidRDefault="00E245FA" w:rsidP="00E245FA">
      <w:pPr>
        <w:pStyle w:val="ListParagraph"/>
        <w:numPr>
          <w:ilvl w:val="0"/>
          <w:numId w:val="5"/>
        </w:numPr>
        <w:jc w:val="both"/>
      </w:pPr>
      <w:r>
        <w:t>Inscription of the Carpathian Transhumance in the UNESCO Intangible Cultural Heritage of Humanity</w:t>
      </w:r>
    </w:p>
    <w:p w14:paraId="72A7F2D7" w14:textId="77777777" w:rsidR="001605DD" w:rsidRDefault="0071371B" w:rsidP="00B72FAB">
      <w:pPr>
        <w:pStyle w:val="ListParagraph"/>
        <w:numPr>
          <w:ilvl w:val="0"/>
          <w:numId w:val="5"/>
        </w:numPr>
        <w:jc w:val="both"/>
      </w:pPr>
      <w:hyperlink r:id="rId14" w:history="1">
        <w:r w:rsidR="004430F5" w:rsidRPr="00AF5048">
          <w:rPr>
            <w:rStyle w:val="Hyperlink"/>
          </w:rPr>
          <w:t>Transhumance in the Alps and in the Mediter</w:t>
        </w:r>
        <w:r w:rsidR="00AF5048" w:rsidRPr="00AF5048">
          <w:rPr>
            <w:rStyle w:val="Hyperlink"/>
          </w:rPr>
          <w:t>ranean</w:t>
        </w:r>
      </w:hyperlink>
      <w:r w:rsidR="00AF5048">
        <w:t xml:space="preserve"> was inscribed </w:t>
      </w:r>
      <w:r w:rsidR="00AF5048" w:rsidRPr="00AF5048">
        <w:t xml:space="preserve">on the </w:t>
      </w:r>
      <w:r w:rsidR="00AF5048">
        <w:t xml:space="preserve">UNESCO </w:t>
      </w:r>
      <w:r w:rsidR="00AF5048" w:rsidRPr="00AF5048">
        <w:t>Representative List of the Intangible Cultural Heritage of Humanity</w:t>
      </w:r>
      <w:r w:rsidR="00AF5048">
        <w:t xml:space="preserve"> in 2019. </w:t>
      </w:r>
    </w:p>
    <w:p w14:paraId="3FBAC921" w14:textId="77777777" w:rsidR="001605DD" w:rsidRDefault="001605DD" w:rsidP="001605DD">
      <w:pPr>
        <w:jc w:val="both"/>
        <w:rPr>
          <w:i/>
        </w:rPr>
      </w:pPr>
    </w:p>
    <w:p w14:paraId="30E7F43B" w14:textId="7990B69E" w:rsidR="000A532F" w:rsidRPr="00B72FAB" w:rsidRDefault="00B157C2" w:rsidP="001605DD">
      <w:pPr>
        <w:pBdr>
          <w:top w:val="single" w:sz="4" w:space="1" w:color="auto"/>
          <w:left w:val="single" w:sz="4" w:space="4" w:color="auto"/>
          <w:bottom w:val="single" w:sz="4" w:space="1" w:color="auto"/>
          <w:right w:val="single" w:sz="4" w:space="4" w:color="auto"/>
        </w:pBdr>
        <w:jc w:val="both"/>
      </w:pPr>
      <w:r w:rsidRPr="001605DD">
        <w:rPr>
          <w:i/>
        </w:rPr>
        <w:t>T</w:t>
      </w:r>
      <w:r w:rsidR="00F12AE8" w:rsidRPr="001605DD">
        <w:rPr>
          <w:i/>
        </w:rPr>
        <w:t xml:space="preserve">he </w:t>
      </w:r>
      <w:r w:rsidR="003420AC" w:rsidRPr="001605DD">
        <w:rPr>
          <w:b/>
          <w:i/>
        </w:rPr>
        <w:t xml:space="preserve">United Nations General Assembly has declared </w:t>
      </w:r>
      <w:r w:rsidR="00A20A46" w:rsidRPr="001605DD">
        <w:rPr>
          <w:b/>
          <w:i/>
        </w:rPr>
        <w:t xml:space="preserve">2026 as the </w:t>
      </w:r>
      <w:hyperlink r:id="rId15" w:history="1">
        <w:r w:rsidR="000A532F" w:rsidRPr="001605DD">
          <w:rPr>
            <w:rStyle w:val="Hyperlink"/>
            <w:b/>
            <w:i/>
          </w:rPr>
          <w:t xml:space="preserve">International Year of Rangelands and Pastoralists  </w:t>
        </w:r>
      </w:hyperlink>
      <w:r w:rsidR="000A532F" w:rsidRPr="001605DD">
        <w:rPr>
          <w:b/>
          <w:i/>
        </w:rPr>
        <w:t xml:space="preserve"> </w:t>
      </w:r>
    </w:p>
    <w:p w14:paraId="38A143C3" w14:textId="1DB15FCA" w:rsidR="00643618" w:rsidRDefault="00643618" w:rsidP="000E0D8D">
      <w:pPr>
        <w:pStyle w:val="ListParagraph"/>
      </w:pPr>
    </w:p>
    <w:p w14:paraId="3F33472D" w14:textId="77777777" w:rsidR="0071371B" w:rsidRDefault="0071371B" w:rsidP="00A600D4">
      <w:pPr>
        <w:rPr>
          <w:i/>
          <w:sz w:val="26"/>
          <w:szCs w:val="26"/>
        </w:rPr>
      </w:pPr>
    </w:p>
    <w:p w14:paraId="4DF43429" w14:textId="77777777" w:rsidR="0071371B" w:rsidRDefault="0071371B" w:rsidP="00A600D4">
      <w:pPr>
        <w:rPr>
          <w:i/>
          <w:sz w:val="26"/>
          <w:szCs w:val="26"/>
        </w:rPr>
      </w:pPr>
    </w:p>
    <w:p w14:paraId="38B49AF4" w14:textId="2D3E66A3" w:rsidR="00643618" w:rsidRPr="005B3B85" w:rsidRDefault="00643618" w:rsidP="00A600D4">
      <w:pPr>
        <w:rPr>
          <w:i/>
          <w:sz w:val="26"/>
          <w:szCs w:val="26"/>
        </w:rPr>
      </w:pPr>
      <w:r w:rsidRPr="005B3B85">
        <w:rPr>
          <w:i/>
          <w:sz w:val="26"/>
          <w:szCs w:val="26"/>
        </w:rPr>
        <w:lastRenderedPageBreak/>
        <w:t>Pastoralism in the Carpathians</w:t>
      </w:r>
    </w:p>
    <w:p w14:paraId="18C622A2" w14:textId="77777777" w:rsidR="00C6285D" w:rsidRPr="00914763" w:rsidRDefault="00C6285D" w:rsidP="00C6285D">
      <w:pPr>
        <w:jc w:val="both"/>
        <w:rPr>
          <w:sz w:val="12"/>
          <w:szCs w:val="12"/>
        </w:rPr>
      </w:pPr>
    </w:p>
    <w:p w14:paraId="496FEE25" w14:textId="610E858E" w:rsidR="00643618" w:rsidRPr="00C75A95" w:rsidRDefault="00643618" w:rsidP="00C6285D">
      <w:pPr>
        <w:jc w:val="both"/>
        <w:rPr>
          <w:sz w:val="12"/>
          <w:szCs w:val="12"/>
        </w:rPr>
      </w:pPr>
      <w:r>
        <w:t xml:space="preserve">Pastoralism is closely linked with ecological, </w:t>
      </w:r>
      <w:proofErr w:type="gramStart"/>
      <w:r>
        <w:t>social</w:t>
      </w:r>
      <w:proofErr w:type="gramEnd"/>
      <w:r>
        <w:t xml:space="preserve"> and economic aspects of sustainable development in the Carpathian </w:t>
      </w:r>
      <w:r w:rsidR="00695E47">
        <w:t>region</w:t>
      </w:r>
      <w:r>
        <w:t xml:space="preserve">, and to specific topics covered by the Carpathian Convention: cultural heritage and traditional knowledge, </w:t>
      </w:r>
      <w:r w:rsidRPr="00173C31">
        <w:t>maintaining biodiversity and ecosystem services, sustainable agriculture and rural development, sustainable tourism, as well as sp</w:t>
      </w:r>
      <w:r w:rsidR="00C17520">
        <w:t>atial</w:t>
      </w:r>
      <w:r w:rsidRPr="00173C31">
        <w:t xml:space="preserve"> development. Its cross-boundary nature also gives it regional significance.</w:t>
      </w:r>
      <w:r w:rsidR="001F59B3">
        <w:t xml:space="preserve"> </w:t>
      </w:r>
      <w:r w:rsidR="00F319A6" w:rsidRPr="00173C31">
        <w:t xml:space="preserve">Threats to pastoralism are intrinsically linked to Carpathian mountainous areas, including effects of climate change, </w:t>
      </w:r>
      <w:r w:rsidR="00F319A6">
        <w:t xml:space="preserve">and other socio-economic transitions, including </w:t>
      </w:r>
      <w:r w:rsidR="00F319A6" w:rsidRPr="00173C31">
        <w:t>outmigration and land abandonment</w:t>
      </w:r>
      <w:r w:rsidR="00F319A6">
        <w:t xml:space="preserve"> and </w:t>
      </w:r>
      <w:r w:rsidR="00F319A6" w:rsidRPr="00173C31">
        <w:t>loss of traditional knowledge, which can lead to loss of cultural landscapes.</w:t>
      </w:r>
    </w:p>
    <w:p w14:paraId="01238643" w14:textId="69ED7281" w:rsidR="002F7DDB" w:rsidRDefault="002F7DDB" w:rsidP="00C6285D">
      <w:pPr>
        <w:jc w:val="both"/>
      </w:pPr>
    </w:p>
    <w:p w14:paraId="554EABE2" w14:textId="32381E0A" w:rsidR="002F7DDB" w:rsidRPr="00854ECE" w:rsidRDefault="002F7DDB" w:rsidP="00C6285D">
      <w:pPr>
        <w:jc w:val="both"/>
        <w:rPr>
          <w:i/>
        </w:rPr>
      </w:pPr>
      <w:r w:rsidRPr="00854ECE">
        <w:rPr>
          <w:i/>
        </w:rPr>
        <w:t xml:space="preserve">Several Carpathian Convention provisions are directly related to Pastoralism: </w:t>
      </w:r>
    </w:p>
    <w:p w14:paraId="1C25CAFE" w14:textId="3ED5D5BB" w:rsidR="002F7DDB" w:rsidRPr="00EB66FA" w:rsidRDefault="002F7DDB" w:rsidP="00B30055">
      <w:pPr>
        <w:pStyle w:val="ListParagraph"/>
        <w:numPr>
          <w:ilvl w:val="0"/>
          <w:numId w:val="8"/>
        </w:numPr>
        <w:shd w:val="clear" w:color="auto" w:fill="FFFFFF"/>
        <w:spacing w:before="80" w:after="80"/>
        <w:ind w:hanging="357"/>
        <w:contextualSpacing w:val="0"/>
        <w:jc w:val="both"/>
        <w:outlineLvl w:val="4"/>
        <w:rPr>
          <w:rFonts w:eastAsia="Times New Roman" w:cstheme="minorHAnsi"/>
          <w:color w:val="333333"/>
          <w:spacing w:val="-4"/>
          <w:lang w:val="en-US"/>
        </w:rPr>
      </w:pPr>
      <w:r w:rsidRPr="00EB66FA">
        <w:rPr>
          <w:rFonts w:eastAsia="Times New Roman" w:cstheme="minorHAnsi"/>
          <w:b/>
          <w:bCs/>
          <w:color w:val="333333"/>
          <w:spacing w:val="-4"/>
          <w:lang w:val="en-US"/>
        </w:rPr>
        <w:t xml:space="preserve">Article 7 - Sustainable agriculture and forestry, </w:t>
      </w:r>
      <w:r w:rsidR="00E67A29" w:rsidRPr="00EB66FA">
        <w:rPr>
          <w:rFonts w:eastAsia="Times New Roman" w:cstheme="minorHAnsi"/>
          <w:b/>
          <w:bCs/>
          <w:color w:val="333333"/>
          <w:spacing w:val="-4"/>
          <w:lang w:val="en-US"/>
        </w:rPr>
        <w:t>p</w:t>
      </w:r>
      <w:r w:rsidRPr="00EB66FA">
        <w:rPr>
          <w:rFonts w:eastAsia="Times New Roman" w:cstheme="minorHAnsi"/>
          <w:b/>
          <w:bCs/>
          <w:color w:val="333333"/>
          <w:spacing w:val="-4"/>
          <w:lang w:val="en-US"/>
        </w:rPr>
        <w:t xml:space="preserve">ara 1. </w:t>
      </w:r>
      <w:r w:rsidRPr="00EB66FA">
        <w:rPr>
          <w:rFonts w:eastAsia="Times New Roman" w:cstheme="minorHAnsi"/>
          <w:bCs/>
          <w:color w:val="333333"/>
          <w:spacing w:val="-4"/>
          <w:lang w:val="en-US"/>
        </w:rPr>
        <w:t xml:space="preserve">calls on the </w:t>
      </w:r>
      <w:r w:rsidR="009E3E57">
        <w:rPr>
          <w:rFonts w:eastAsia="Times New Roman" w:cstheme="minorHAnsi"/>
          <w:bCs/>
          <w:color w:val="333333"/>
          <w:spacing w:val="-4"/>
          <w:lang w:val="en-US"/>
        </w:rPr>
        <w:t>P</w:t>
      </w:r>
      <w:r w:rsidRPr="00EB66FA">
        <w:rPr>
          <w:rFonts w:eastAsia="Times New Roman" w:cstheme="minorHAnsi"/>
          <w:bCs/>
          <w:color w:val="333333"/>
          <w:spacing w:val="-4"/>
          <w:lang w:val="en-US"/>
        </w:rPr>
        <w:t>arties to</w:t>
      </w:r>
      <w:r w:rsidRPr="00EB66FA">
        <w:rPr>
          <w:rFonts w:eastAsia="Times New Roman" w:cstheme="minorHAnsi"/>
          <w:b/>
          <w:bCs/>
          <w:color w:val="333333"/>
          <w:spacing w:val="-4"/>
          <w:lang w:val="en-US"/>
        </w:rPr>
        <w:t xml:space="preserve"> </w:t>
      </w:r>
      <w:r w:rsidRPr="00EB66FA">
        <w:rPr>
          <w:rFonts w:eastAsia="Times New Roman" w:cstheme="minorHAnsi"/>
          <w:bCs/>
          <w:color w:val="333333"/>
          <w:spacing w:val="-4"/>
          <w:lang w:val="en-US"/>
        </w:rPr>
        <w:t>“</w:t>
      </w:r>
      <w:r w:rsidRPr="00EB66FA">
        <w:rPr>
          <w:rFonts w:eastAsia="Times New Roman" w:cstheme="minorHAnsi"/>
          <w:color w:val="333333"/>
          <w:spacing w:val="-4"/>
          <w:lang w:val="en-US"/>
        </w:rPr>
        <w:t xml:space="preserve">maintain the management of land traditionally cultivated in a sustainable manner </w:t>
      </w:r>
      <w:r w:rsidR="00444E14" w:rsidRPr="00EB66FA">
        <w:rPr>
          <w:spacing w:val="-4"/>
        </w:rPr>
        <w:sym w:font="Symbol" w:char="F05B"/>
      </w:r>
      <w:r w:rsidRPr="00EB66FA">
        <w:rPr>
          <w:rFonts w:eastAsia="Times New Roman" w:cstheme="minorHAnsi"/>
          <w:color w:val="333333"/>
          <w:spacing w:val="-4"/>
          <w:lang w:val="en-US"/>
        </w:rPr>
        <w:t>…</w:t>
      </w:r>
      <w:r w:rsidR="00444E14" w:rsidRPr="00EB66FA">
        <w:rPr>
          <w:spacing w:val="-4"/>
        </w:rPr>
        <w:sym w:font="Symbol" w:char="F05D"/>
      </w:r>
      <w:r w:rsidRPr="00EB66FA">
        <w:rPr>
          <w:rFonts w:eastAsia="Times New Roman" w:cstheme="minorHAnsi"/>
          <w:color w:val="333333"/>
          <w:spacing w:val="-4"/>
          <w:lang w:val="en-US"/>
        </w:rPr>
        <w:t>”</w:t>
      </w:r>
      <w:r w:rsidR="00444E14" w:rsidRPr="00EB66FA">
        <w:rPr>
          <w:rFonts w:eastAsia="Times New Roman" w:cstheme="minorHAnsi"/>
          <w:color w:val="333333"/>
          <w:spacing w:val="-4"/>
          <w:lang w:val="en-US"/>
        </w:rPr>
        <w:t>.</w:t>
      </w:r>
    </w:p>
    <w:p w14:paraId="16ACD511" w14:textId="10EA8910" w:rsidR="002F7DDB" w:rsidRPr="00854ECE" w:rsidRDefault="002F7DDB" w:rsidP="00B30055">
      <w:pPr>
        <w:pStyle w:val="ListParagraph"/>
        <w:numPr>
          <w:ilvl w:val="0"/>
          <w:numId w:val="8"/>
        </w:numPr>
        <w:shd w:val="clear" w:color="auto" w:fill="FFFFFF"/>
        <w:spacing w:before="80" w:after="80"/>
        <w:ind w:hanging="357"/>
        <w:contextualSpacing w:val="0"/>
        <w:jc w:val="both"/>
        <w:outlineLvl w:val="4"/>
        <w:rPr>
          <w:rFonts w:eastAsia="Times New Roman" w:cstheme="minorHAnsi"/>
          <w:color w:val="333333"/>
          <w:lang w:val="en-US"/>
        </w:rPr>
      </w:pPr>
      <w:r w:rsidRPr="00854ECE">
        <w:rPr>
          <w:rFonts w:eastAsia="Times New Roman" w:cstheme="minorHAnsi"/>
          <w:b/>
          <w:bCs/>
          <w:color w:val="333333"/>
          <w:lang w:val="en-US"/>
        </w:rPr>
        <w:t xml:space="preserve">Article 11 - Cultural heritage and traditional knowledge calls for preservation of the </w:t>
      </w:r>
      <w:r w:rsidR="00854ECE" w:rsidRPr="00FF67A8">
        <w:rPr>
          <w:rFonts w:eastAsia="Times New Roman" w:cstheme="minorHAnsi"/>
          <w:bCs/>
          <w:color w:val="333333"/>
          <w:lang w:val="en-US"/>
        </w:rPr>
        <w:t>“</w:t>
      </w:r>
      <w:r w:rsidRPr="00FF67A8">
        <w:rPr>
          <w:rFonts w:eastAsia="Times New Roman" w:cstheme="minorHAnsi"/>
          <w:color w:val="333333"/>
          <w:lang w:val="en-US"/>
        </w:rPr>
        <w:t>traditional</w:t>
      </w:r>
      <w:r w:rsidR="00854ECE">
        <w:rPr>
          <w:rFonts w:eastAsia="Times New Roman" w:cstheme="minorHAnsi"/>
          <w:color w:val="333333"/>
          <w:lang w:val="en-US"/>
        </w:rPr>
        <w:t xml:space="preserve"> </w:t>
      </w:r>
      <w:r w:rsidR="00444E14">
        <w:sym w:font="Symbol" w:char="F05B"/>
      </w:r>
      <w:r w:rsidR="00854ECE">
        <w:rPr>
          <w:rFonts w:eastAsia="Times New Roman" w:cstheme="minorHAnsi"/>
          <w:color w:val="333333"/>
          <w:lang w:val="en-US"/>
        </w:rPr>
        <w:t>…</w:t>
      </w:r>
      <w:r w:rsidR="00444E14">
        <w:sym w:font="Symbol" w:char="F05D"/>
      </w:r>
      <w:r w:rsidRPr="00854ECE">
        <w:rPr>
          <w:rFonts w:eastAsia="Times New Roman" w:cstheme="minorHAnsi"/>
          <w:color w:val="333333"/>
          <w:lang w:val="en-US"/>
        </w:rPr>
        <w:t xml:space="preserve"> land-use patterns</w:t>
      </w:r>
      <w:r w:rsidR="00854ECE">
        <w:rPr>
          <w:rFonts w:eastAsia="Times New Roman" w:cstheme="minorHAnsi"/>
          <w:color w:val="333333"/>
          <w:lang w:val="en-US"/>
        </w:rPr>
        <w:t>”.</w:t>
      </w:r>
    </w:p>
    <w:p w14:paraId="115B8D86" w14:textId="1A80DE24" w:rsidR="006861AE" w:rsidRPr="00854ECE" w:rsidRDefault="003C1BC1" w:rsidP="00B30055">
      <w:pPr>
        <w:pStyle w:val="ListParagraph"/>
        <w:numPr>
          <w:ilvl w:val="0"/>
          <w:numId w:val="8"/>
        </w:numPr>
        <w:shd w:val="clear" w:color="auto" w:fill="FFFFFF"/>
        <w:spacing w:before="80" w:after="80"/>
        <w:ind w:hanging="357"/>
        <w:contextualSpacing w:val="0"/>
        <w:jc w:val="both"/>
        <w:outlineLvl w:val="4"/>
        <w:rPr>
          <w:rFonts w:eastAsia="Times New Roman" w:cstheme="minorHAnsi"/>
          <w:b/>
          <w:bCs/>
          <w:color w:val="333333"/>
        </w:rPr>
      </w:pPr>
      <w:r w:rsidRPr="00854ECE">
        <w:rPr>
          <w:rFonts w:eastAsia="Times New Roman" w:cstheme="minorHAnsi"/>
          <w:b/>
          <w:bCs/>
          <w:color w:val="333333"/>
          <w:lang w:val="en-US"/>
        </w:rPr>
        <w:t xml:space="preserve">The </w:t>
      </w:r>
      <w:r w:rsidRPr="00854ECE">
        <w:rPr>
          <w:rFonts w:eastAsia="Times New Roman" w:cstheme="minorHAnsi"/>
          <w:b/>
          <w:bCs/>
          <w:color w:val="333333"/>
        </w:rPr>
        <w:t>Protocol on Sustainable Agriculture and Rural Development</w:t>
      </w:r>
      <w:r w:rsidR="006861AE" w:rsidRPr="00854ECE">
        <w:rPr>
          <w:rFonts w:eastAsia="Times New Roman" w:cstheme="minorHAnsi"/>
          <w:b/>
          <w:bCs/>
          <w:color w:val="333333"/>
        </w:rPr>
        <w:t xml:space="preserve"> (SARD), Article 1, </w:t>
      </w:r>
      <w:r w:rsidR="006861AE" w:rsidRPr="00BB5F43">
        <w:rPr>
          <w:rFonts w:eastAsia="Times New Roman" w:cstheme="minorHAnsi"/>
          <w:bCs/>
          <w:color w:val="333333"/>
        </w:rPr>
        <w:t xml:space="preserve">calls </w:t>
      </w:r>
      <w:r w:rsidR="00BB5F43">
        <w:rPr>
          <w:rFonts w:eastAsia="Times New Roman" w:cstheme="minorHAnsi"/>
          <w:bCs/>
          <w:color w:val="333333"/>
        </w:rPr>
        <w:t>on</w:t>
      </w:r>
      <w:r w:rsidR="006861AE" w:rsidRPr="00BB5F43">
        <w:rPr>
          <w:rFonts w:eastAsia="Times New Roman" w:cstheme="minorHAnsi"/>
          <w:bCs/>
          <w:color w:val="333333"/>
        </w:rPr>
        <w:t xml:space="preserve"> the </w:t>
      </w:r>
      <w:r w:rsidR="00BB5F43">
        <w:rPr>
          <w:rFonts w:eastAsia="Times New Roman" w:cstheme="minorHAnsi"/>
          <w:bCs/>
          <w:color w:val="333333"/>
        </w:rPr>
        <w:t>P</w:t>
      </w:r>
      <w:r w:rsidR="006861AE" w:rsidRPr="00BB5F43">
        <w:rPr>
          <w:rFonts w:eastAsia="Times New Roman" w:cstheme="minorHAnsi"/>
          <w:bCs/>
          <w:color w:val="333333"/>
        </w:rPr>
        <w:t>arties to “</w:t>
      </w:r>
      <w:r w:rsidR="002F7DDB" w:rsidRPr="00854ECE">
        <w:rPr>
          <w:rFonts w:cstheme="minorHAnsi"/>
        </w:rPr>
        <w:t xml:space="preserve">cooperate especially on: </w:t>
      </w:r>
    </w:p>
    <w:p w14:paraId="40219C22" w14:textId="77777777" w:rsidR="006861AE" w:rsidRPr="00854ECE" w:rsidRDefault="002F7DDB" w:rsidP="00B30055">
      <w:pPr>
        <w:pStyle w:val="ListParagraph"/>
        <w:numPr>
          <w:ilvl w:val="1"/>
          <w:numId w:val="8"/>
        </w:numPr>
        <w:shd w:val="clear" w:color="auto" w:fill="FFFFFF"/>
        <w:spacing w:before="80" w:after="80"/>
        <w:ind w:hanging="357"/>
        <w:contextualSpacing w:val="0"/>
        <w:jc w:val="both"/>
        <w:outlineLvl w:val="4"/>
        <w:rPr>
          <w:rFonts w:eastAsia="Times New Roman" w:cstheme="minorHAnsi"/>
          <w:b/>
          <w:bCs/>
          <w:color w:val="333333"/>
        </w:rPr>
      </w:pPr>
      <w:r w:rsidRPr="00854ECE">
        <w:rPr>
          <w:rFonts w:cstheme="minorHAnsi"/>
        </w:rPr>
        <w:t xml:space="preserve">g) Implementing measures for preserving and promoting traditional farming practices and the related traditional </w:t>
      </w:r>
      <w:proofErr w:type="gramStart"/>
      <w:r w:rsidRPr="00854ECE">
        <w:rPr>
          <w:rFonts w:cstheme="minorHAnsi"/>
        </w:rPr>
        <w:t>knowledge;</w:t>
      </w:r>
      <w:proofErr w:type="gramEnd"/>
      <w:r w:rsidR="006861AE" w:rsidRPr="00854ECE">
        <w:rPr>
          <w:rFonts w:cstheme="minorHAnsi"/>
        </w:rPr>
        <w:t xml:space="preserve"> </w:t>
      </w:r>
    </w:p>
    <w:p w14:paraId="456BD060" w14:textId="0C2DF896" w:rsidR="002F7DDB" w:rsidRPr="00854ECE" w:rsidRDefault="002F7DDB" w:rsidP="00B30055">
      <w:pPr>
        <w:pStyle w:val="ListParagraph"/>
        <w:numPr>
          <w:ilvl w:val="1"/>
          <w:numId w:val="8"/>
        </w:numPr>
        <w:shd w:val="clear" w:color="auto" w:fill="FFFFFF"/>
        <w:spacing w:before="80" w:after="80"/>
        <w:ind w:hanging="357"/>
        <w:contextualSpacing w:val="0"/>
        <w:jc w:val="both"/>
        <w:outlineLvl w:val="4"/>
        <w:rPr>
          <w:rFonts w:eastAsia="Times New Roman" w:cstheme="minorHAnsi"/>
          <w:b/>
          <w:bCs/>
          <w:color w:val="333333"/>
        </w:rPr>
      </w:pPr>
      <w:r w:rsidRPr="00854ECE">
        <w:rPr>
          <w:rFonts w:cstheme="minorHAnsi"/>
        </w:rPr>
        <w:t xml:space="preserve">d) Promoting the sustainable and/or extensive agro-environmental practices, land resource management practices </w:t>
      </w:r>
      <w:r w:rsidR="00444E14">
        <w:sym w:font="Symbol" w:char="F05B"/>
      </w:r>
      <w:r w:rsidR="006861AE" w:rsidRPr="00854ECE">
        <w:rPr>
          <w:rFonts w:cstheme="minorHAnsi"/>
        </w:rPr>
        <w:t>…</w:t>
      </w:r>
      <w:r w:rsidR="00444E14">
        <w:sym w:font="Symbol" w:char="F05D"/>
      </w:r>
      <w:r w:rsidRPr="00854ECE">
        <w:rPr>
          <w:rFonts w:cstheme="minorHAnsi"/>
        </w:rPr>
        <w:t xml:space="preserve"> to protect biological and traditional cultural landscape diversity, natural and semi-natural habitats including grasslands and protected areas</w:t>
      </w:r>
      <w:r w:rsidR="001A754C">
        <w:rPr>
          <w:rFonts w:cstheme="minorHAnsi"/>
        </w:rPr>
        <w:t>”.</w:t>
      </w:r>
      <w:r w:rsidRPr="00854ECE">
        <w:rPr>
          <w:rFonts w:cstheme="minorHAnsi"/>
        </w:rPr>
        <w:t xml:space="preserve"> </w:t>
      </w:r>
    </w:p>
    <w:p w14:paraId="5425CA04" w14:textId="7C379C18" w:rsidR="002F7DDB" w:rsidRPr="00444E14" w:rsidRDefault="006861AE" w:rsidP="00B30055">
      <w:pPr>
        <w:pStyle w:val="ListParagraph"/>
        <w:numPr>
          <w:ilvl w:val="0"/>
          <w:numId w:val="8"/>
        </w:numPr>
        <w:shd w:val="clear" w:color="auto" w:fill="FFFFFF"/>
        <w:spacing w:before="80" w:after="80"/>
        <w:ind w:hanging="357"/>
        <w:contextualSpacing w:val="0"/>
        <w:jc w:val="both"/>
        <w:outlineLvl w:val="4"/>
        <w:rPr>
          <w:rFonts w:eastAsia="Times New Roman" w:cstheme="minorHAnsi"/>
          <w:bCs/>
          <w:color w:val="333333"/>
        </w:rPr>
      </w:pPr>
      <w:r w:rsidRPr="00854ECE">
        <w:rPr>
          <w:rFonts w:eastAsia="Times New Roman" w:cstheme="minorHAnsi"/>
          <w:b/>
          <w:bCs/>
          <w:color w:val="333333"/>
        </w:rPr>
        <w:t xml:space="preserve">The SARD Article 9, </w:t>
      </w:r>
      <w:r w:rsidRPr="00854ECE">
        <w:rPr>
          <w:rFonts w:cstheme="minorHAnsi"/>
          <w:b/>
          <w:bCs/>
          <w:i/>
          <w:iCs/>
        </w:rPr>
        <w:t xml:space="preserve">Protection and management of traditional cultural landscapes, </w:t>
      </w:r>
      <w:r w:rsidRPr="00444E14">
        <w:rPr>
          <w:rFonts w:cstheme="minorHAnsi"/>
          <w:bCs/>
          <w:iCs/>
        </w:rPr>
        <w:t>states that:</w:t>
      </w:r>
    </w:p>
    <w:p w14:paraId="344FC7D1" w14:textId="4463B07B" w:rsidR="002F7DDB" w:rsidRPr="00854ECE" w:rsidRDefault="00876B77" w:rsidP="00876B77">
      <w:pPr>
        <w:pStyle w:val="Default"/>
        <w:spacing w:before="80" w:after="80"/>
        <w:ind w:left="1440"/>
        <w:jc w:val="both"/>
        <w:rPr>
          <w:rFonts w:asciiTheme="minorHAnsi" w:hAnsiTheme="minorHAnsi" w:cstheme="minorHAnsi"/>
          <w:color w:val="auto"/>
          <w:lang w:val="en-GB"/>
        </w:rPr>
      </w:pPr>
      <w:r>
        <w:rPr>
          <w:rFonts w:asciiTheme="minorHAnsi" w:hAnsiTheme="minorHAnsi" w:cstheme="minorHAnsi"/>
          <w:color w:val="auto"/>
          <w:lang w:val="en-GB"/>
        </w:rPr>
        <w:t xml:space="preserve">“1. </w:t>
      </w:r>
      <w:r w:rsidR="002F7DDB" w:rsidRPr="00854ECE">
        <w:rPr>
          <w:rFonts w:asciiTheme="minorHAnsi" w:hAnsiTheme="minorHAnsi" w:cstheme="minorHAnsi"/>
          <w:color w:val="auto"/>
          <w:lang w:val="en-GB"/>
        </w:rPr>
        <w:t xml:space="preserve">The Parties shall take measures for the protection and management of traditional cultural landscapes of the Carpathians </w:t>
      </w:r>
      <w:r w:rsidR="00444E14">
        <w:sym w:font="Symbol" w:char="F05B"/>
      </w:r>
      <w:r w:rsidR="006861AE" w:rsidRPr="00854ECE">
        <w:rPr>
          <w:rFonts w:asciiTheme="minorHAnsi" w:hAnsiTheme="minorHAnsi" w:cstheme="minorHAnsi"/>
          <w:color w:val="auto"/>
          <w:lang w:val="en-GB"/>
        </w:rPr>
        <w:t>…</w:t>
      </w:r>
      <w:r w:rsidR="00444E14">
        <w:sym w:font="Symbol" w:char="F05D"/>
      </w:r>
      <w:r w:rsidR="00FF67A8">
        <w:rPr>
          <w:rFonts w:asciiTheme="minorHAnsi" w:hAnsiTheme="minorHAnsi" w:cstheme="minorHAnsi"/>
          <w:color w:val="auto"/>
          <w:lang w:val="en-GB"/>
        </w:rPr>
        <w:t xml:space="preserve"> </w:t>
      </w:r>
      <w:proofErr w:type="gramStart"/>
      <w:r w:rsidR="002F7DDB" w:rsidRPr="00854ECE">
        <w:rPr>
          <w:rFonts w:asciiTheme="minorHAnsi" w:hAnsiTheme="minorHAnsi" w:cstheme="minorHAnsi"/>
          <w:color w:val="auto"/>
          <w:lang w:val="en-GB"/>
        </w:rPr>
        <w:t>in particular grasslands</w:t>
      </w:r>
      <w:proofErr w:type="gramEnd"/>
      <w:r w:rsidR="006861AE" w:rsidRPr="00854ECE">
        <w:rPr>
          <w:rFonts w:asciiTheme="minorHAnsi" w:hAnsiTheme="minorHAnsi" w:cstheme="minorHAnsi"/>
          <w:color w:val="auto"/>
          <w:lang w:val="en-GB"/>
        </w:rPr>
        <w:t xml:space="preserve"> </w:t>
      </w:r>
      <w:r w:rsidR="00444E14">
        <w:sym w:font="Symbol" w:char="F05B"/>
      </w:r>
      <w:r w:rsidR="006861AE" w:rsidRPr="00854ECE">
        <w:rPr>
          <w:rFonts w:asciiTheme="minorHAnsi" w:hAnsiTheme="minorHAnsi" w:cstheme="minorHAnsi"/>
          <w:color w:val="auto"/>
          <w:lang w:val="en-GB"/>
        </w:rPr>
        <w:t>…</w:t>
      </w:r>
      <w:r w:rsidR="00444E14">
        <w:sym w:font="Symbol" w:char="F05D"/>
      </w:r>
      <w:r w:rsidR="00FF67A8">
        <w:rPr>
          <w:rFonts w:asciiTheme="minorHAnsi" w:hAnsiTheme="minorHAnsi" w:cstheme="minorHAnsi"/>
          <w:color w:val="auto"/>
          <w:lang w:val="en-GB"/>
        </w:rPr>
        <w:t xml:space="preserve"> </w:t>
      </w:r>
      <w:r w:rsidR="002F7DDB" w:rsidRPr="00854ECE">
        <w:rPr>
          <w:rFonts w:asciiTheme="minorHAnsi" w:hAnsiTheme="minorHAnsi" w:cstheme="minorHAnsi"/>
          <w:color w:val="auto"/>
          <w:lang w:val="en-GB"/>
        </w:rPr>
        <w:t xml:space="preserve">and the related traditional ecological knowledge. </w:t>
      </w:r>
    </w:p>
    <w:p w14:paraId="7A00B08E" w14:textId="5D17E724" w:rsidR="002F7DDB" w:rsidRPr="00F32147" w:rsidRDefault="00876B77" w:rsidP="00876B77">
      <w:pPr>
        <w:pStyle w:val="ListParagraph"/>
        <w:spacing w:before="80" w:after="80"/>
        <w:ind w:left="1440"/>
        <w:contextualSpacing w:val="0"/>
        <w:jc w:val="both"/>
        <w:rPr>
          <w:rFonts w:cstheme="minorHAnsi"/>
        </w:rPr>
      </w:pPr>
      <w:r>
        <w:rPr>
          <w:rFonts w:cstheme="minorHAnsi"/>
        </w:rPr>
        <w:t xml:space="preserve">2. </w:t>
      </w:r>
      <w:r w:rsidR="002F7DDB" w:rsidRPr="00854ECE">
        <w:rPr>
          <w:rFonts w:cstheme="minorHAnsi"/>
        </w:rPr>
        <w:t>The Parties shall support the maintenance and application of traditional, low-intensity agricultural practices and forms of management of cultural landscapes, traditional ruminants grazing.</w:t>
      </w:r>
      <w:r>
        <w:rPr>
          <w:rFonts w:cstheme="minorHAnsi"/>
        </w:rPr>
        <w:t>”</w:t>
      </w:r>
    </w:p>
    <w:p w14:paraId="2D9D7AAE" w14:textId="69F38A72" w:rsidR="002F7DDB" w:rsidRPr="00444E14" w:rsidRDefault="006861AE" w:rsidP="00444E14">
      <w:pPr>
        <w:pStyle w:val="ListParagraph"/>
        <w:numPr>
          <w:ilvl w:val="0"/>
          <w:numId w:val="11"/>
        </w:numPr>
        <w:spacing w:before="80" w:after="80"/>
        <w:ind w:hanging="357"/>
        <w:contextualSpacing w:val="0"/>
        <w:jc w:val="both"/>
        <w:rPr>
          <w:rFonts w:cstheme="minorHAnsi"/>
          <w:lang w:val="en-US"/>
        </w:rPr>
      </w:pPr>
      <w:r w:rsidRPr="00854ECE">
        <w:rPr>
          <w:rFonts w:eastAsia="Times New Roman" w:cstheme="minorHAnsi"/>
          <w:b/>
          <w:bCs/>
          <w:color w:val="333333"/>
        </w:rPr>
        <w:t xml:space="preserve">The SARD Article 12, </w:t>
      </w:r>
      <w:r w:rsidR="002F7DDB" w:rsidRPr="00854ECE">
        <w:rPr>
          <w:rFonts w:cstheme="minorHAnsi"/>
          <w:b/>
          <w:bCs/>
          <w:i/>
          <w:iCs/>
        </w:rPr>
        <w:t xml:space="preserve">Traditional </w:t>
      </w:r>
      <w:proofErr w:type="gramStart"/>
      <w:r w:rsidR="002F7DDB" w:rsidRPr="00854ECE">
        <w:rPr>
          <w:rFonts w:cstheme="minorHAnsi"/>
          <w:b/>
          <w:bCs/>
          <w:i/>
          <w:iCs/>
        </w:rPr>
        <w:t>knowledge</w:t>
      </w:r>
      <w:proofErr w:type="gramEnd"/>
      <w:r w:rsidR="002F7DDB" w:rsidRPr="00854ECE">
        <w:rPr>
          <w:rFonts w:cstheme="minorHAnsi"/>
          <w:b/>
          <w:bCs/>
          <w:i/>
          <w:iCs/>
        </w:rPr>
        <w:t xml:space="preserve"> and practices</w:t>
      </w:r>
      <w:r w:rsidRPr="00854ECE">
        <w:rPr>
          <w:rFonts w:cstheme="minorHAnsi"/>
          <w:b/>
          <w:bCs/>
          <w:i/>
          <w:iCs/>
        </w:rPr>
        <w:t xml:space="preserve">, </w:t>
      </w:r>
      <w:r w:rsidRPr="00444E14">
        <w:rPr>
          <w:rFonts w:cstheme="minorHAnsi"/>
          <w:bCs/>
          <w:iCs/>
        </w:rPr>
        <w:t>calls on the</w:t>
      </w:r>
      <w:r w:rsidR="00EB66FA">
        <w:rPr>
          <w:rFonts w:cstheme="minorHAnsi"/>
          <w:bCs/>
          <w:iCs/>
        </w:rPr>
        <w:t xml:space="preserve"> Convention</w:t>
      </w:r>
      <w:r w:rsidRPr="00444E14">
        <w:rPr>
          <w:rFonts w:cstheme="minorHAnsi"/>
          <w:bCs/>
          <w:iCs/>
        </w:rPr>
        <w:t xml:space="preserve"> </w:t>
      </w:r>
      <w:r w:rsidR="00EB66FA">
        <w:rPr>
          <w:rFonts w:cstheme="minorHAnsi"/>
          <w:bCs/>
          <w:iCs/>
        </w:rPr>
        <w:t>P</w:t>
      </w:r>
      <w:r w:rsidRPr="00444E14">
        <w:rPr>
          <w:rFonts w:cstheme="minorHAnsi"/>
          <w:bCs/>
          <w:iCs/>
        </w:rPr>
        <w:t xml:space="preserve">arties to </w:t>
      </w:r>
      <w:r w:rsidRPr="00444E14">
        <w:rPr>
          <w:rFonts w:cstheme="minorHAnsi"/>
        </w:rPr>
        <w:t>“</w:t>
      </w:r>
      <w:r w:rsidR="00444E14">
        <w:sym w:font="Symbol" w:char="F05B"/>
      </w:r>
      <w:r w:rsidRPr="00444E14">
        <w:rPr>
          <w:rFonts w:cstheme="minorHAnsi"/>
        </w:rPr>
        <w:t>…</w:t>
      </w:r>
      <w:r w:rsidR="00444E14">
        <w:sym w:font="Symbol" w:char="F05D"/>
      </w:r>
      <w:r w:rsidR="00FF67A8" w:rsidRPr="00444E14">
        <w:rPr>
          <w:rFonts w:cstheme="minorHAnsi"/>
        </w:rPr>
        <w:t xml:space="preserve"> </w:t>
      </w:r>
      <w:r w:rsidR="002F7DDB" w:rsidRPr="00444E14">
        <w:rPr>
          <w:rFonts w:cstheme="minorHAnsi"/>
        </w:rPr>
        <w:t>take measures for the preservation and promotion of traditional farming practices, small agricultural holdings, cultural landscapes, traditional ecological and agricultural knowledge</w:t>
      </w:r>
      <w:r w:rsidR="00444E14" w:rsidRPr="00444E14">
        <w:rPr>
          <w:rFonts w:cstheme="minorHAnsi"/>
        </w:rPr>
        <w:t xml:space="preserve"> </w:t>
      </w:r>
      <w:r w:rsidR="00444E14">
        <w:sym w:font="Symbol" w:char="F05B"/>
      </w:r>
      <w:r w:rsidRPr="00444E14">
        <w:rPr>
          <w:rFonts w:cstheme="minorHAnsi"/>
        </w:rPr>
        <w:t>…</w:t>
      </w:r>
      <w:r w:rsidR="00444E14">
        <w:sym w:font="Symbol" w:char="F05D"/>
      </w:r>
      <w:r w:rsidR="00444E14">
        <w:t xml:space="preserve"> </w:t>
      </w:r>
      <w:r w:rsidR="002F7DDB" w:rsidRPr="00444E14">
        <w:rPr>
          <w:rFonts w:cstheme="minorHAnsi"/>
        </w:rPr>
        <w:t>which represent significant economic and social features of the rural cultural patrimony of the Carpathians</w:t>
      </w:r>
      <w:r w:rsidR="006F155F" w:rsidRPr="00444E14">
        <w:rPr>
          <w:rFonts w:cstheme="minorHAnsi"/>
        </w:rPr>
        <w:t>”</w:t>
      </w:r>
      <w:r w:rsidR="002F7DDB" w:rsidRPr="00444E14">
        <w:rPr>
          <w:rFonts w:cstheme="minorHAnsi"/>
        </w:rPr>
        <w:t>.</w:t>
      </w:r>
    </w:p>
    <w:p w14:paraId="11A6FB1A" w14:textId="77777777" w:rsidR="00854ECE" w:rsidRDefault="00854ECE" w:rsidP="00C6285D">
      <w:pPr>
        <w:jc w:val="both"/>
      </w:pPr>
    </w:p>
    <w:p w14:paraId="660FCFF7" w14:textId="36BF086E" w:rsidR="00643618" w:rsidRDefault="00643618" w:rsidP="00C6285D">
      <w:pPr>
        <w:jc w:val="both"/>
      </w:pPr>
      <w:r>
        <w:t xml:space="preserve">Despite its importance, there is </w:t>
      </w:r>
      <w:r w:rsidRPr="00C6285D">
        <w:rPr>
          <w:b/>
        </w:rPr>
        <w:t xml:space="preserve">evidence of the lack </w:t>
      </w:r>
      <w:r w:rsidR="00C17520">
        <w:rPr>
          <w:b/>
        </w:rPr>
        <w:t xml:space="preserve">of </w:t>
      </w:r>
      <w:r w:rsidRPr="00C6285D">
        <w:rPr>
          <w:b/>
        </w:rPr>
        <w:t>knowledge o</w:t>
      </w:r>
      <w:r w:rsidR="00241138">
        <w:rPr>
          <w:b/>
        </w:rPr>
        <w:t>n</w:t>
      </w:r>
      <w:r w:rsidRPr="00C6285D">
        <w:rPr>
          <w:b/>
        </w:rPr>
        <w:t xml:space="preserve"> traditional land-use management and governance in local communities in the Carpathians, the decline of </w:t>
      </w:r>
      <w:r w:rsidRPr="00C6285D">
        <w:rPr>
          <w:b/>
        </w:rPr>
        <w:lastRenderedPageBreak/>
        <w:t>knowledge exchange and skill transfer between generations, and threats to traditional livelihoods</w:t>
      </w:r>
      <w:r>
        <w:t xml:space="preserve"> (Cudlin et al. 2022</w:t>
      </w:r>
      <w:r w:rsidR="00EB7E59">
        <w:rPr>
          <w:rStyle w:val="FootnoteReference"/>
        </w:rPr>
        <w:footnoteReference w:id="4"/>
      </w:r>
      <w:r>
        <w:t>, p. 53)</w:t>
      </w:r>
      <w:r w:rsidR="00DF4AEB">
        <w:t xml:space="preserve">. </w:t>
      </w:r>
    </w:p>
    <w:p w14:paraId="2334EDD6" w14:textId="77777777" w:rsidR="00DF4AEB" w:rsidRPr="00914763" w:rsidRDefault="00DF4AEB" w:rsidP="00DF4AEB">
      <w:pPr>
        <w:jc w:val="both"/>
        <w:rPr>
          <w:sz w:val="12"/>
          <w:szCs w:val="12"/>
        </w:rPr>
      </w:pPr>
    </w:p>
    <w:p w14:paraId="0F344FBE" w14:textId="6E4FA1CA" w:rsidR="00DF4AEB" w:rsidRPr="00443D32" w:rsidRDefault="00DF4AEB" w:rsidP="00C6285D">
      <w:pPr>
        <w:pStyle w:val="ListParagraph"/>
        <w:numPr>
          <w:ilvl w:val="0"/>
          <w:numId w:val="6"/>
        </w:numPr>
        <w:jc w:val="both"/>
      </w:pPr>
      <w:r>
        <w:t>T</w:t>
      </w:r>
      <w:r w:rsidRPr="007D0CA2">
        <w:t>he S4C Research Agenda for 2030 recommends, among other topics, to work on “Preservation of cultural landscapes, traditional land-use patterns, local agricultural</w:t>
      </w:r>
      <w:r>
        <w:t xml:space="preserve"> </w:t>
      </w:r>
      <w:r w:rsidRPr="007D0CA2">
        <w:t>practices and breeds” (p. 54) as well as “Strengthen</w:t>
      </w:r>
      <w:r w:rsidR="00832EC5">
        <w:sym w:font="Symbol" w:char="F05B"/>
      </w:r>
      <w:proofErr w:type="spellStart"/>
      <w:r w:rsidRPr="007D0CA2">
        <w:t>ing</w:t>
      </w:r>
      <w:proofErr w:type="spellEnd"/>
      <w:r w:rsidR="00832EC5">
        <w:sym w:font="Symbol" w:char="F05D"/>
      </w:r>
      <w:r w:rsidRPr="007D0CA2">
        <w:t xml:space="preserve"> the </w:t>
      </w:r>
      <w:r w:rsidRPr="00443D32">
        <w:t>link between the protection and valorisation of cultural heritage and climate mitigation (p.51)</w:t>
      </w:r>
      <w:r w:rsidR="00EB7E59" w:rsidRPr="00443D32">
        <w:rPr>
          <w:vertAlign w:val="superscript"/>
        </w:rPr>
        <w:t>4</w:t>
      </w:r>
      <w:r w:rsidR="002A74A1" w:rsidRPr="00443D32">
        <w:t xml:space="preserve">. </w:t>
      </w:r>
    </w:p>
    <w:p w14:paraId="0ABC2121" w14:textId="77777777" w:rsidR="00F50E08" w:rsidRDefault="00F50E08" w:rsidP="00F50E08">
      <w:pPr>
        <w:jc w:val="both"/>
      </w:pPr>
    </w:p>
    <w:p w14:paraId="4801302C" w14:textId="6D1498EA" w:rsidR="00605EF0" w:rsidRPr="00915BE9" w:rsidRDefault="00605EF0" w:rsidP="00F50E08">
      <w:pPr>
        <w:jc w:val="both"/>
      </w:pPr>
      <w:r w:rsidRPr="00443D32">
        <w:t xml:space="preserve">Research and expertise on </w:t>
      </w:r>
      <w:r w:rsidR="00864B4E" w:rsidRPr="00443D32">
        <w:t>pastoralism</w:t>
      </w:r>
      <w:r w:rsidR="002A74A1" w:rsidRPr="00443D32">
        <w:t xml:space="preserve"> is available</w:t>
      </w:r>
      <w:r w:rsidRPr="00443D32">
        <w:t xml:space="preserve"> in </w:t>
      </w:r>
      <w:hyperlink r:id="rId16" w:history="1">
        <w:r w:rsidRPr="00443D32">
          <w:rPr>
            <w:rStyle w:val="Hyperlink"/>
          </w:rPr>
          <w:t>Romania</w:t>
        </w:r>
      </w:hyperlink>
      <w:r w:rsidRPr="00443D32">
        <w:t xml:space="preserve">, </w:t>
      </w:r>
      <w:hyperlink r:id="rId17" w:history="1">
        <w:r w:rsidR="00F50E08" w:rsidRPr="00F50E08">
          <w:rPr>
            <w:rStyle w:val="Hyperlink"/>
          </w:rPr>
          <w:t>Poland</w:t>
        </w:r>
      </w:hyperlink>
      <w:r w:rsidR="00F50E08">
        <w:t xml:space="preserve">, </w:t>
      </w:r>
      <w:hyperlink r:id="rId18" w:history="1">
        <w:r w:rsidRPr="00443D32">
          <w:rPr>
            <w:rStyle w:val="Hyperlink"/>
          </w:rPr>
          <w:t>Hungary</w:t>
        </w:r>
      </w:hyperlink>
      <w:r w:rsidRPr="00443D32">
        <w:t>. A</w:t>
      </w:r>
      <w:r>
        <w:t xml:space="preserve"> transdisciplinary study conducted </w:t>
      </w:r>
      <w:hyperlink r:id="rId19" w:history="1">
        <w:r w:rsidRPr="002B3CF3">
          <w:rPr>
            <w:rStyle w:val="Hyperlink"/>
          </w:rPr>
          <w:t>throughout the Carpathians</w:t>
        </w:r>
      </w:hyperlink>
      <w:r>
        <w:t xml:space="preserve"> identified that </w:t>
      </w:r>
      <w:r w:rsidRPr="00F50E08">
        <w:rPr>
          <w:b/>
        </w:rPr>
        <w:t>Romanian and Ukrainian Carpathians “have the best maintained traditional grasslands and grassland management practices</w:t>
      </w:r>
      <w:r>
        <w:rPr>
          <w:rStyle w:val="FootnoteReference"/>
        </w:rPr>
        <w:footnoteReference w:id="5"/>
      </w:r>
      <w:r>
        <w:t>”.</w:t>
      </w:r>
    </w:p>
    <w:p w14:paraId="43705888" w14:textId="61980D85" w:rsidR="00605EF0" w:rsidRPr="00914763" w:rsidRDefault="00605EF0" w:rsidP="00605EF0">
      <w:pPr>
        <w:rPr>
          <w:sz w:val="12"/>
          <w:szCs w:val="12"/>
        </w:rPr>
      </w:pPr>
    </w:p>
    <w:p w14:paraId="020A31A8" w14:textId="77777777" w:rsidR="005B3B85" w:rsidRDefault="005B3B85" w:rsidP="00605EF0">
      <w:pPr>
        <w:rPr>
          <w:b/>
          <w:i/>
        </w:rPr>
      </w:pPr>
    </w:p>
    <w:p w14:paraId="214B9B02" w14:textId="2CB6FE60" w:rsidR="00316124" w:rsidRPr="003875DD" w:rsidRDefault="00316124" w:rsidP="00605EF0">
      <w:pPr>
        <w:rPr>
          <w:i/>
          <w:sz w:val="26"/>
          <w:szCs w:val="26"/>
        </w:rPr>
      </w:pPr>
      <w:r w:rsidRPr="003875DD">
        <w:rPr>
          <w:i/>
          <w:sz w:val="26"/>
          <w:szCs w:val="26"/>
        </w:rPr>
        <w:t>Understanding and Highlighting Carpathian Pastoralism</w:t>
      </w:r>
      <w:r w:rsidR="00684B81">
        <w:rPr>
          <w:i/>
          <w:sz w:val="26"/>
          <w:szCs w:val="26"/>
        </w:rPr>
        <w:t xml:space="preserve"> towards 2026</w:t>
      </w:r>
    </w:p>
    <w:p w14:paraId="32B134B7" w14:textId="77777777" w:rsidR="00D15077" w:rsidRPr="00914763" w:rsidRDefault="00D15077" w:rsidP="00605EF0">
      <w:pPr>
        <w:rPr>
          <w:i/>
          <w:sz w:val="12"/>
          <w:szCs w:val="12"/>
        </w:rPr>
      </w:pPr>
    </w:p>
    <w:p w14:paraId="2FBF703D" w14:textId="79F56993" w:rsidR="002F741F" w:rsidRDefault="000E0D8D" w:rsidP="00F72830">
      <w:pPr>
        <w:jc w:val="both"/>
      </w:pPr>
      <w:r>
        <w:t xml:space="preserve">Given the importance and intrinsic links of Pastoralist traditions in the Carpathians, the spotlight given to this topic by the UN and the envisioned </w:t>
      </w:r>
      <w:r w:rsidRPr="003115D2">
        <w:rPr>
          <w:b/>
        </w:rPr>
        <w:t xml:space="preserve">2026 International Year of Rangelands and Pastoralists </w:t>
      </w:r>
      <w:r w:rsidR="00A51269" w:rsidRPr="003115D2">
        <w:rPr>
          <w:b/>
        </w:rPr>
        <w:t>provides an opportunity to assess the status, challenges and needs of pastoralism in the Carpathian region</w:t>
      </w:r>
      <w:r w:rsidR="00A51269">
        <w:t xml:space="preserve">, while at the same time </w:t>
      </w:r>
      <w:r w:rsidR="00A51269" w:rsidRPr="003115D2">
        <w:rPr>
          <w:b/>
        </w:rPr>
        <w:t>highlight the importance and contribution of the Carpathian region</w:t>
      </w:r>
      <w:r w:rsidR="00A51269">
        <w:t xml:space="preserve"> to this important practice</w:t>
      </w:r>
      <w:r w:rsidR="003E2A93">
        <w:t xml:space="preserve"> at the international level</w:t>
      </w:r>
      <w:r w:rsidR="00A51269">
        <w:t xml:space="preserve">. </w:t>
      </w:r>
    </w:p>
    <w:p w14:paraId="097D563A" w14:textId="77777777" w:rsidR="00F72830" w:rsidRPr="00914763" w:rsidRDefault="00F72830" w:rsidP="00F72830">
      <w:pPr>
        <w:jc w:val="both"/>
        <w:rPr>
          <w:sz w:val="12"/>
          <w:szCs w:val="12"/>
        </w:rPr>
      </w:pPr>
    </w:p>
    <w:p w14:paraId="56625B79" w14:textId="286191C4" w:rsidR="00C53BAC" w:rsidRPr="00CA412F" w:rsidRDefault="00C53BAC" w:rsidP="00F72830">
      <w:pPr>
        <w:jc w:val="both"/>
      </w:pPr>
      <w:r>
        <w:t>The activi</w:t>
      </w:r>
      <w:r w:rsidRPr="00CA412F">
        <w:t>ties could be inspired and built on the following activities and expertise</w:t>
      </w:r>
      <w:r w:rsidR="00393E23" w:rsidRPr="00CA412F">
        <w:t>, such as</w:t>
      </w:r>
      <w:r w:rsidRPr="00CA412F">
        <w:t xml:space="preserve">: </w:t>
      </w:r>
    </w:p>
    <w:p w14:paraId="13F577FE" w14:textId="56E02F4D" w:rsidR="004F4A31" w:rsidRDefault="0071371B" w:rsidP="00F72830">
      <w:pPr>
        <w:pStyle w:val="ListParagraph"/>
        <w:numPr>
          <w:ilvl w:val="0"/>
          <w:numId w:val="1"/>
        </w:numPr>
        <w:jc w:val="both"/>
      </w:pPr>
      <w:hyperlink r:id="rId20" w:history="1">
        <w:r w:rsidR="006E4463" w:rsidRPr="00CA412F">
          <w:rPr>
            <w:rStyle w:val="Hyperlink"/>
          </w:rPr>
          <w:t>Project Carpathian Sheep Transhumance 2013</w:t>
        </w:r>
      </w:hyperlink>
      <w:r w:rsidR="009D0500">
        <w:t>,</w:t>
      </w:r>
      <w:r w:rsidR="00E65C6F">
        <w:t xml:space="preserve"> </w:t>
      </w:r>
      <w:r w:rsidR="00CB10A5">
        <w:t xml:space="preserve">which </w:t>
      </w:r>
      <w:r w:rsidR="00E65C6F">
        <w:t xml:space="preserve">aimed at recreating the </w:t>
      </w:r>
      <w:r w:rsidR="00F735B3" w:rsidRPr="00F735B3">
        <w:t>historical transhumance of the Vlach shepherds,</w:t>
      </w:r>
      <w:r w:rsidR="00E65C6F">
        <w:t xml:space="preserve"> of </w:t>
      </w:r>
      <w:r w:rsidR="00E65C6F" w:rsidRPr="00E65C6F">
        <w:t>aprox.1400 km</w:t>
      </w:r>
      <w:r w:rsidR="00E65C6F">
        <w:t xml:space="preserve"> through</w:t>
      </w:r>
      <w:r w:rsidR="00E65C6F" w:rsidRPr="00E65C6F">
        <w:t xml:space="preserve"> Romania - Ukraine - Poland - Slovakia - Czech </w:t>
      </w:r>
      <w:r w:rsidR="004F4A31" w:rsidRPr="00E65C6F">
        <w:t>Republic</w:t>
      </w:r>
      <w:r w:rsidR="00E65C6F">
        <w:t xml:space="preserve">, intrinsically linked with settlement of and development of common pastoral culture in </w:t>
      </w:r>
      <w:r w:rsidR="00F735B3" w:rsidRPr="00F735B3">
        <w:t>the Carpathians.</w:t>
      </w:r>
    </w:p>
    <w:p w14:paraId="4A2BB687" w14:textId="33FF0D39" w:rsidR="00127DC3" w:rsidRDefault="0071371B" w:rsidP="00127DC3">
      <w:pPr>
        <w:pStyle w:val="ListParagraph"/>
        <w:numPr>
          <w:ilvl w:val="0"/>
          <w:numId w:val="1"/>
        </w:numPr>
        <w:jc w:val="both"/>
      </w:pPr>
      <w:hyperlink r:id="rId21" w:history="1">
        <w:r w:rsidR="00127DC3">
          <w:rPr>
            <w:rStyle w:val="Hyperlink"/>
          </w:rPr>
          <w:t>P</w:t>
        </w:r>
        <w:r w:rsidR="00127DC3" w:rsidRPr="00FE2A27">
          <w:rPr>
            <w:rStyle w:val="Hyperlink"/>
          </w:rPr>
          <w:t>roject The Carpathians connect - Traditional shepherding</w:t>
        </w:r>
      </w:hyperlink>
      <w:r w:rsidR="00127DC3" w:rsidRPr="002406AC">
        <w:t>,</w:t>
      </w:r>
      <w:r w:rsidR="002406AC" w:rsidRPr="002406AC">
        <w:t xml:space="preserve"> </w:t>
      </w:r>
      <w:r w:rsidR="00127DC3" w:rsidRPr="00127DC3">
        <w:t xml:space="preserve">implemented by GRID Warsaw in 2018 - December 31, </w:t>
      </w:r>
      <w:proofErr w:type="gramStart"/>
      <w:r w:rsidR="00127DC3" w:rsidRPr="00127DC3">
        <w:t>2021</w:t>
      </w:r>
      <w:proofErr w:type="gramEnd"/>
      <w:r w:rsidR="00127DC3">
        <w:t xml:space="preserve"> and </w:t>
      </w:r>
      <w:r w:rsidR="00127DC3" w:rsidRPr="009562FF">
        <w:t xml:space="preserve">focused </w:t>
      </w:r>
      <w:r w:rsidR="00127DC3">
        <w:t xml:space="preserve">on Carpathian </w:t>
      </w:r>
      <w:r w:rsidR="00127DC3" w:rsidRPr="009562FF">
        <w:t xml:space="preserve">good practices of active nature protection through traditional </w:t>
      </w:r>
      <w:r w:rsidR="00127DC3">
        <w:t>pastoralism practices</w:t>
      </w:r>
      <w:r w:rsidR="00297419">
        <w:t>.</w:t>
      </w:r>
    </w:p>
    <w:p w14:paraId="0AB3CB02" w14:textId="71040E48" w:rsidR="00393E23" w:rsidRDefault="004F4A31" w:rsidP="00F72830">
      <w:pPr>
        <w:pStyle w:val="ListParagraph"/>
        <w:numPr>
          <w:ilvl w:val="0"/>
          <w:numId w:val="1"/>
        </w:numPr>
        <w:jc w:val="both"/>
      </w:pPr>
      <w:r w:rsidRPr="004F4A31">
        <w:t>Activities originally planned</w:t>
      </w:r>
      <w:r w:rsidR="00C17520">
        <w:t>, however not realized,</w:t>
      </w:r>
      <w:r w:rsidRPr="004F4A31">
        <w:t xml:space="preserve"> under the </w:t>
      </w:r>
      <w:r w:rsidRPr="004F4A31">
        <w:rPr>
          <w:b/>
        </w:rPr>
        <w:t>“Carpathian Route”</w:t>
      </w:r>
      <w:r w:rsidRPr="004F4A31">
        <w:t xml:space="preserve"> project, including 1) a </w:t>
      </w:r>
      <w:r w:rsidRPr="004F4A31">
        <w:rPr>
          <w:b/>
        </w:rPr>
        <w:t>Study visit and workshop in Romania</w:t>
      </w:r>
      <w:r w:rsidRPr="004F4A31">
        <w:t xml:space="preserve">, focused on revitalisation of pastoral traditions and practices of the Carpathian shepherds,  through exchange of knowledge and experiences on pastoral practices and traditions in the Carpathians and 2) </w:t>
      </w:r>
      <w:r w:rsidRPr="004F4A31">
        <w:rPr>
          <w:b/>
        </w:rPr>
        <w:t>Publication of a  “Compendium of good pastoral practices”</w:t>
      </w:r>
      <w:r w:rsidRPr="004F4A31">
        <w:t>, compiling good practices and lessons related to traditional pastoral economy, pastoral traditions and culture, and traditional pastoral local products</w:t>
      </w:r>
      <w:r w:rsidR="00393E23">
        <w:t xml:space="preserve">. </w:t>
      </w:r>
    </w:p>
    <w:p w14:paraId="4DEE3B09" w14:textId="0A0826C4" w:rsidR="00393E23" w:rsidRPr="00CE70F8" w:rsidRDefault="00393E23" w:rsidP="00403AC3">
      <w:pPr>
        <w:pStyle w:val="ListParagraph"/>
        <w:jc w:val="both"/>
        <w:rPr>
          <w:sz w:val="12"/>
          <w:szCs w:val="12"/>
        </w:rPr>
      </w:pPr>
      <w:r>
        <w:t xml:space="preserve">    </w:t>
      </w:r>
    </w:p>
    <w:p w14:paraId="60674405" w14:textId="4AA86829" w:rsidR="00393E23" w:rsidRDefault="00750226" w:rsidP="00393E23">
      <w:pPr>
        <w:jc w:val="both"/>
      </w:pPr>
      <w:r>
        <w:t>T</w:t>
      </w:r>
      <w:r w:rsidR="00393E23">
        <w:t>he needs of the Carpathian region in this respect should be examined and considered, including the potential to raise awareness about pastoralism in the Carpathians and highlight the region during 2026, while also making use of the resources available:</w:t>
      </w:r>
    </w:p>
    <w:p w14:paraId="2342D417" w14:textId="77777777" w:rsidR="00CE70F8" w:rsidRPr="00CE70F8" w:rsidRDefault="00CE70F8" w:rsidP="00393E23">
      <w:pPr>
        <w:jc w:val="both"/>
        <w:rPr>
          <w:sz w:val="12"/>
          <w:szCs w:val="12"/>
        </w:rPr>
      </w:pPr>
    </w:p>
    <w:p w14:paraId="5286BB34" w14:textId="0CEA89DA" w:rsidR="004656CC" w:rsidRPr="0023742C" w:rsidRDefault="00393E23" w:rsidP="007D560F">
      <w:pPr>
        <w:pStyle w:val="ListParagraph"/>
        <w:numPr>
          <w:ilvl w:val="0"/>
          <w:numId w:val="7"/>
        </w:numPr>
        <w:snapToGrid w:val="0"/>
        <w:spacing w:before="60"/>
        <w:contextualSpacing w:val="0"/>
        <w:jc w:val="both"/>
      </w:pPr>
      <w:r w:rsidRPr="0023742C">
        <w:rPr>
          <w:b/>
        </w:rPr>
        <w:t>Identifying resources to conduct a regional assessment</w:t>
      </w:r>
      <w:r w:rsidR="000833DB">
        <w:rPr>
          <w:b/>
        </w:rPr>
        <w:t xml:space="preserve"> and report</w:t>
      </w:r>
      <w:r w:rsidRPr="0023742C">
        <w:t xml:space="preserve"> </w:t>
      </w:r>
      <w:r w:rsidR="000833DB">
        <w:t>on</w:t>
      </w:r>
      <w:r w:rsidRPr="0023742C">
        <w:t xml:space="preserve"> the status, conditions and trends, as well as needs of pastoralism in the Carpathians</w:t>
      </w:r>
      <w:r w:rsidR="00396008">
        <w:t xml:space="preserve"> with the respectful and meaningful participation </w:t>
      </w:r>
      <w:r w:rsidR="00545C7C">
        <w:t xml:space="preserve">of </w:t>
      </w:r>
      <w:r w:rsidR="00545C7C" w:rsidRPr="00950B50">
        <w:rPr>
          <w:b/>
        </w:rPr>
        <w:t>key knowledge holders</w:t>
      </w:r>
      <w:r w:rsidR="00545C7C">
        <w:t xml:space="preserve"> (</w:t>
      </w:r>
      <w:proofErr w:type="gramStart"/>
      <w:r w:rsidR="00545C7C">
        <w:t>e.g.</w:t>
      </w:r>
      <w:proofErr w:type="gramEnd"/>
      <w:r w:rsidR="00545C7C">
        <w:t xml:space="preserve"> traditional herders, livestock owners, food producers) and other relevant partners (e.g. </w:t>
      </w:r>
      <w:r w:rsidR="00545C7C">
        <w:lastRenderedPageBreak/>
        <w:t xml:space="preserve">conservationists, rural developers) throughout the project from </w:t>
      </w:r>
      <w:r w:rsidR="00545C7C" w:rsidRPr="00950B50">
        <w:rPr>
          <w:b/>
        </w:rPr>
        <w:t>co-design till co-publication</w:t>
      </w:r>
      <w:r w:rsidR="00250DAD" w:rsidRPr="0023742C">
        <w:t xml:space="preserve">. </w:t>
      </w:r>
      <w:r w:rsidR="004656CC" w:rsidRPr="0023742C">
        <w:t xml:space="preserve">Such a regional assessment </w:t>
      </w:r>
      <w:r w:rsidR="003C0B9D" w:rsidRPr="0023742C">
        <w:t>will be an important contribution to the lack of data and understanding of pastoralism</w:t>
      </w:r>
      <w:r w:rsidR="000F6A24" w:rsidRPr="0023742C">
        <w:t xml:space="preserve"> at the global level</w:t>
      </w:r>
      <w:r w:rsidR="003C0B9D" w:rsidRPr="0023742C">
        <w:t>, identified in 2019</w:t>
      </w:r>
      <w:r w:rsidR="005E1141" w:rsidRPr="0023742C">
        <w:rPr>
          <w:vertAlign w:val="superscript"/>
        </w:rPr>
        <w:t>3</w:t>
      </w:r>
      <w:r w:rsidR="003C0B9D" w:rsidRPr="0023742C">
        <w:t xml:space="preserve">. Moreover, an assessment can help meaningfully integrate pastoralism, and </w:t>
      </w:r>
      <w:r w:rsidR="004B3099">
        <w:t>its impact on</w:t>
      </w:r>
      <w:r w:rsidR="003C0B9D" w:rsidRPr="0023742C">
        <w:t xml:space="preserve"> ecosystem health and livelihood resilience in the Carpathian region</w:t>
      </w:r>
      <w:r w:rsidR="004B3099">
        <w:t>,</w:t>
      </w:r>
      <w:r w:rsidR="003C0B9D" w:rsidRPr="0023742C">
        <w:t xml:space="preserve"> into frameworks at the national, regional and international level, such as Biodiversity strategy</w:t>
      </w:r>
      <w:r w:rsidR="00C631FF" w:rsidRPr="0023742C">
        <w:t xml:space="preserve"> and climate adaptation, as well as</w:t>
      </w:r>
      <w:r w:rsidR="003C0B9D" w:rsidRPr="0023742C">
        <w:t xml:space="preserve"> to understand how it is </w:t>
      </w:r>
      <w:r w:rsidR="004656CC" w:rsidRPr="0023742C">
        <w:t>affect</w:t>
      </w:r>
      <w:r w:rsidR="003C0B9D" w:rsidRPr="0023742C">
        <w:t>ed</w:t>
      </w:r>
      <w:r w:rsidR="004656CC" w:rsidRPr="0023742C">
        <w:t xml:space="preserve"> </w:t>
      </w:r>
      <w:r w:rsidR="003C0B9D" w:rsidRPr="0023742C">
        <w:t xml:space="preserve">by the </w:t>
      </w:r>
      <w:r w:rsidR="00695E47">
        <w:t xml:space="preserve">triple planetary crisis on </w:t>
      </w:r>
      <w:r w:rsidR="00864B4E">
        <w:t xml:space="preserve">biodiversity, </w:t>
      </w:r>
      <w:r w:rsidR="00864B4E" w:rsidRPr="0023742C">
        <w:t>climate</w:t>
      </w:r>
      <w:r w:rsidR="004656CC" w:rsidRPr="0023742C">
        <w:t xml:space="preserve"> change</w:t>
      </w:r>
      <w:r w:rsidR="00377D6A" w:rsidRPr="0023742C">
        <w:t>,</w:t>
      </w:r>
      <w:r w:rsidR="00695E47">
        <w:t xml:space="preserve"> </w:t>
      </w:r>
      <w:proofErr w:type="gramStart"/>
      <w:r w:rsidR="00695E47">
        <w:t xml:space="preserve">pollution, </w:t>
      </w:r>
      <w:r w:rsidR="00377D6A" w:rsidRPr="0023742C">
        <w:t xml:space="preserve"> the</w:t>
      </w:r>
      <w:proofErr w:type="gramEnd"/>
      <w:r w:rsidR="00377D6A" w:rsidRPr="0023742C">
        <w:t xml:space="preserve"> recent COVID-19 pandemic</w:t>
      </w:r>
      <w:r w:rsidR="00DB7640" w:rsidRPr="0023742C">
        <w:rPr>
          <w:rStyle w:val="FootnoteReference"/>
        </w:rPr>
        <w:footnoteReference w:id="6"/>
      </w:r>
      <w:r w:rsidR="00EC02D3" w:rsidRPr="0023742C">
        <w:t xml:space="preserve"> and the</w:t>
      </w:r>
      <w:r w:rsidR="004656CC" w:rsidRPr="0023742C">
        <w:t xml:space="preserve"> war in Ukraine</w:t>
      </w:r>
      <w:r w:rsidR="00D559DF" w:rsidRPr="0023742C">
        <w:t>.</w:t>
      </w:r>
    </w:p>
    <w:p w14:paraId="0C9BDBBC" w14:textId="13A40830" w:rsidR="0028395A" w:rsidRPr="0023742C" w:rsidRDefault="007D560F" w:rsidP="007D560F">
      <w:pPr>
        <w:pStyle w:val="ListParagraph"/>
        <w:numPr>
          <w:ilvl w:val="1"/>
          <w:numId w:val="7"/>
        </w:numPr>
        <w:snapToGrid w:val="0"/>
        <w:spacing w:before="60"/>
        <w:contextualSpacing w:val="0"/>
        <w:jc w:val="both"/>
      </w:pPr>
      <w:r>
        <w:t>C</w:t>
      </w:r>
      <w:r w:rsidR="000F6A24" w:rsidRPr="0023742C">
        <w:t>lose c</w:t>
      </w:r>
      <w:r w:rsidR="009C7506" w:rsidRPr="0023742C">
        <w:t xml:space="preserve">ollaboration with the Science for the Carpathians </w:t>
      </w:r>
      <w:r w:rsidR="000F6A24" w:rsidRPr="0023742C">
        <w:t xml:space="preserve">network, to engage Carpathian scientists in transdisciplinary research processes on this topic </w:t>
      </w:r>
    </w:p>
    <w:p w14:paraId="67E483C8" w14:textId="4D027B96" w:rsidR="00950B50" w:rsidRPr="0023742C" w:rsidRDefault="0028395A" w:rsidP="00950B50">
      <w:pPr>
        <w:pStyle w:val="ListParagraph"/>
        <w:numPr>
          <w:ilvl w:val="1"/>
          <w:numId w:val="7"/>
        </w:numPr>
        <w:snapToGrid w:val="0"/>
        <w:spacing w:before="60"/>
        <w:contextualSpacing w:val="0"/>
        <w:jc w:val="both"/>
      </w:pPr>
      <w:r w:rsidRPr="0023742C">
        <w:t>A recent global review of dynamics of pastoral traditional ecological knowledge provides recommendations for some of the questions the assessment could cover, linking pastoral knowledge with sustainable landscape management and nature conservation.</w:t>
      </w:r>
      <w:r w:rsidRPr="0023742C">
        <w:rPr>
          <w:rStyle w:val="FootnoteReference"/>
        </w:rPr>
        <w:footnoteReference w:id="7"/>
      </w:r>
      <w:r w:rsidR="00950B50">
        <w:t xml:space="preserve"> </w:t>
      </w:r>
      <w:r w:rsidR="00981891">
        <w:t>A</w:t>
      </w:r>
      <w:r w:rsidR="00950B50">
        <w:t>nother glo</w:t>
      </w:r>
      <w:r w:rsidR="00C57CC6">
        <w:t>b</w:t>
      </w:r>
      <w:r w:rsidR="00950B50">
        <w:t>al review shows that though pastoral systems are diverse and adapted to the local socio-ecological environment, they follow some globally universal principles regarding the knowledge and practices how to make food from grass; these globally similar principles in pastoralism can help develop regional and global, but locally still appropriate policies.</w:t>
      </w:r>
      <w:r w:rsidR="00950B50">
        <w:rPr>
          <w:rStyle w:val="FootnoteReference"/>
        </w:rPr>
        <w:footnoteReference w:id="8"/>
      </w:r>
    </w:p>
    <w:p w14:paraId="1C673E1C" w14:textId="1829E3F8" w:rsidR="005A029C" w:rsidRDefault="003A7957" w:rsidP="007D560F">
      <w:pPr>
        <w:pStyle w:val="ListParagraph"/>
        <w:numPr>
          <w:ilvl w:val="0"/>
          <w:numId w:val="7"/>
        </w:numPr>
        <w:snapToGrid w:val="0"/>
        <w:spacing w:before="60"/>
        <w:contextualSpacing w:val="0"/>
        <w:jc w:val="both"/>
      </w:pPr>
      <w:r w:rsidRPr="0023742C">
        <w:t>Identifying</w:t>
      </w:r>
      <w:r w:rsidR="00887A39" w:rsidRPr="0023742C">
        <w:t xml:space="preserve"> and implementing other</w:t>
      </w:r>
      <w:r w:rsidRPr="0023742C">
        <w:t xml:space="preserve"> activities focused on Pastoralism, </w:t>
      </w:r>
      <w:r w:rsidRPr="0023742C">
        <w:rPr>
          <w:b/>
        </w:rPr>
        <w:t>linking</w:t>
      </w:r>
      <w:r w:rsidR="006E3F25" w:rsidRPr="0023742C">
        <w:rPr>
          <w:b/>
        </w:rPr>
        <w:t xml:space="preserve"> work of Carpathian Convention WGs</w:t>
      </w:r>
      <w:r w:rsidR="006E3F25" w:rsidRPr="0023742C">
        <w:t xml:space="preserve"> on SARD, Cultural Heritage</w:t>
      </w:r>
      <w:r w:rsidR="00B65290" w:rsidRPr="0023742C">
        <w:t xml:space="preserve"> and Traditional Knowledge, Sustainable Tourism, </w:t>
      </w:r>
      <w:r w:rsidR="008254FB" w:rsidRPr="0023742C">
        <w:t>Spatial Development, Biodiversity, and Climate Change</w:t>
      </w:r>
    </w:p>
    <w:p w14:paraId="5306A532" w14:textId="1A1B6F79" w:rsidR="004445B9" w:rsidRDefault="000833DB" w:rsidP="004445B9">
      <w:pPr>
        <w:pStyle w:val="ListParagraph"/>
        <w:numPr>
          <w:ilvl w:val="1"/>
          <w:numId w:val="7"/>
        </w:numPr>
        <w:snapToGrid w:val="0"/>
        <w:spacing w:before="60"/>
        <w:contextualSpacing w:val="0"/>
        <w:jc w:val="both"/>
      </w:pPr>
      <w:r>
        <w:t>Specifically, activities organized by the WG on Cultural Heritage and Traditional Knowledge, can focus on Pastoralism</w:t>
      </w:r>
      <w:r w:rsidR="00B307BE">
        <w:t xml:space="preserve">. For example, </w:t>
      </w:r>
      <w:r w:rsidR="00B307BE" w:rsidRPr="00ED1DB3">
        <w:rPr>
          <w:b/>
        </w:rPr>
        <w:t xml:space="preserve">organization of </w:t>
      </w:r>
      <w:proofErr w:type="gramStart"/>
      <w:r w:rsidR="00B307BE" w:rsidRPr="00ED1DB3">
        <w:rPr>
          <w:b/>
        </w:rPr>
        <w:t>an</w:t>
      </w:r>
      <w:proofErr w:type="gramEnd"/>
      <w:r w:rsidR="00B307BE" w:rsidRPr="00ED1DB3">
        <w:rPr>
          <w:b/>
        </w:rPr>
        <w:t xml:space="preserve"> </w:t>
      </w:r>
      <w:r w:rsidR="001C64C3" w:rsidRPr="00ED1DB3">
        <w:rPr>
          <w:b/>
        </w:rPr>
        <w:t>Seminar/Webinar</w:t>
      </w:r>
      <w:r w:rsidR="00B307BE" w:rsidRPr="00ED1DB3">
        <w:rPr>
          <w:b/>
        </w:rPr>
        <w:t>,</w:t>
      </w:r>
      <w:r w:rsidR="00B307BE">
        <w:t xml:space="preserve"> perhaps back to back with a WG working meeting, </w:t>
      </w:r>
      <w:r w:rsidR="00B307BE" w:rsidRPr="00ED1DB3">
        <w:rPr>
          <w:b/>
        </w:rPr>
        <w:t xml:space="preserve">highlighting links between Pastoralism, cultural heritage, Traditional </w:t>
      </w:r>
      <w:r w:rsidR="00F14BF5">
        <w:rPr>
          <w:b/>
        </w:rPr>
        <w:t>E</w:t>
      </w:r>
      <w:r w:rsidR="00B307BE" w:rsidRPr="00ED1DB3">
        <w:rPr>
          <w:b/>
        </w:rPr>
        <w:t xml:space="preserve">cological </w:t>
      </w:r>
      <w:r w:rsidR="00F14BF5">
        <w:rPr>
          <w:b/>
        </w:rPr>
        <w:t>K</w:t>
      </w:r>
      <w:r w:rsidR="00B307BE" w:rsidRPr="00ED1DB3">
        <w:rPr>
          <w:b/>
        </w:rPr>
        <w:t>nowledge</w:t>
      </w:r>
      <w:r w:rsidR="00653F6D">
        <w:t xml:space="preserve"> in the Carpathians</w:t>
      </w:r>
      <w:r w:rsidR="00B307BE">
        <w:t xml:space="preserve">, </w:t>
      </w:r>
      <w:r w:rsidR="00F14BF5">
        <w:t>including</w:t>
      </w:r>
      <w:r w:rsidR="00B307BE">
        <w:t xml:space="preserve"> intergenerational </w:t>
      </w:r>
      <w:r w:rsidR="00AC74E8">
        <w:t>and gender aspects.</w:t>
      </w:r>
      <w:r w:rsidR="00B307BE">
        <w:t xml:space="preserve"> </w:t>
      </w:r>
    </w:p>
    <w:p w14:paraId="0B796DA3" w14:textId="5F5F92B1" w:rsidR="00EF3F82" w:rsidRPr="0023742C" w:rsidRDefault="00EF3F82" w:rsidP="00876E65">
      <w:pPr>
        <w:pStyle w:val="ListParagraph"/>
        <w:numPr>
          <w:ilvl w:val="1"/>
          <w:numId w:val="7"/>
        </w:numPr>
        <w:snapToGrid w:val="0"/>
        <w:spacing w:before="60"/>
        <w:contextualSpacing w:val="0"/>
        <w:jc w:val="both"/>
      </w:pPr>
      <w:r>
        <w:t>Moreover, WG on Cultural Heritage can c</w:t>
      </w:r>
      <w:r w:rsidRPr="0023742C">
        <w:t>onsider</w:t>
      </w:r>
      <w:r>
        <w:t xml:space="preserve"> the</w:t>
      </w:r>
      <w:r w:rsidRPr="0023742C">
        <w:t xml:space="preserve"> potential for Carpathian pastoralism to be recognised at the international level, as part of the </w:t>
      </w:r>
      <w:r w:rsidRPr="004445B9">
        <w:rPr>
          <w:b/>
        </w:rPr>
        <w:t xml:space="preserve">UNESCO World Intangible Cultural Heritage, </w:t>
      </w:r>
      <w:r w:rsidR="006B3956">
        <w:rPr>
          <w:b/>
        </w:rPr>
        <w:t xml:space="preserve">FAO GIAHS, </w:t>
      </w:r>
      <w:r w:rsidRPr="004445B9">
        <w:rPr>
          <w:b/>
        </w:rPr>
        <w:t>and take steps in this direction</w:t>
      </w:r>
    </w:p>
    <w:p w14:paraId="419C66D8" w14:textId="05E1B4A8" w:rsidR="00557DF9" w:rsidRPr="0023742C" w:rsidRDefault="00557DF9" w:rsidP="007D560F">
      <w:pPr>
        <w:pStyle w:val="ListParagraph"/>
        <w:numPr>
          <w:ilvl w:val="0"/>
          <w:numId w:val="7"/>
        </w:numPr>
        <w:snapToGrid w:val="0"/>
        <w:spacing w:before="60"/>
        <w:contextualSpacing w:val="0"/>
        <w:jc w:val="both"/>
      </w:pPr>
      <w:r w:rsidRPr="0023742C">
        <w:t xml:space="preserve">Focusing </w:t>
      </w:r>
      <w:r w:rsidR="0072748C" w:rsidRPr="0023742C">
        <w:t xml:space="preserve">Carpathian Day / Carpathian Week activities of the Carpathian ESD Expert Network </w:t>
      </w:r>
      <w:r w:rsidRPr="0023742C">
        <w:t xml:space="preserve">on </w:t>
      </w:r>
      <w:proofErr w:type="gramStart"/>
      <w:r w:rsidRPr="0023742C">
        <w:t>Pastoralism</w:t>
      </w:r>
      <w:r w:rsidR="00CC0DFE" w:rsidRPr="0023742C">
        <w:t>, and</w:t>
      </w:r>
      <w:proofErr w:type="gramEnd"/>
      <w:r w:rsidR="00CC0DFE" w:rsidRPr="0023742C">
        <w:t xml:space="preserve"> </w:t>
      </w:r>
      <w:r w:rsidR="00516961" w:rsidRPr="0023742C">
        <w:t xml:space="preserve">implementing other activities to promote this important </w:t>
      </w:r>
      <w:r w:rsidR="009C573D" w:rsidRPr="0023742C">
        <w:t>traditional</w:t>
      </w:r>
      <w:r w:rsidR="00853B39" w:rsidRPr="0023742C">
        <w:t xml:space="preserve"> and sustainable</w:t>
      </w:r>
      <w:r w:rsidR="009C573D" w:rsidRPr="0023742C">
        <w:t xml:space="preserve"> </w:t>
      </w:r>
      <w:r w:rsidR="00516961" w:rsidRPr="0023742C">
        <w:t xml:space="preserve">practice. </w:t>
      </w:r>
    </w:p>
    <w:p w14:paraId="2326604A" w14:textId="153DD85A" w:rsidR="00796472" w:rsidRPr="004F4A31" w:rsidRDefault="00796472" w:rsidP="00393E23"/>
    <w:p w14:paraId="4D09E706" w14:textId="3D0AC82C" w:rsidR="005964FC" w:rsidRPr="002F7DDB" w:rsidRDefault="005964FC" w:rsidP="002F7DDB">
      <w:pPr>
        <w:rPr>
          <w:lang w:val="en-US"/>
        </w:rPr>
      </w:pPr>
    </w:p>
    <w:sectPr w:rsidR="005964FC" w:rsidRPr="002F7DDB" w:rsidSect="002E0CF4">
      <w:headerReference w:type="default" r:id="rId22"/>
      <w:footerReference w:type="even" r:id="rId23"/>
      <w:footerReference w:type="default" r:id="rId24"/>
      <w:pgSz w:w="11900" w:h="16840"/>
      <w:pgMar w:top="1440" w:right="1440" w:bottom="1440"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2CA0" w14:textId="77777777" w:rsidR="00302C86" w:rsidRDefault="00302C86" w:rsidP="00A36A9F">
      <w:r>
        <w:separator/>
      </w:r>
    </w:p>
  </w:endnote>
  <w:endnote w:type="continuationSeparator" w:id="0">
    <w:p w14:paraId="7302C401" w14:textId="77777777" w:rsidR="00302C86" w:rsidRDefault="00302C86" w:rsidP="00A3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97423"/>
      <w:docPartObj>
        <w:docPartGallery w:val="Page Numbers (Bottom of Page)"/>
        <w:docPartUnique/>
      </w:docPartObj>
    </w:sdtPr>
    <w:sdtEndPr>
      <w:rPr>
        <w:rStyle w:val="PageNumber"/>
      </w:rPr>
    </w:sdtEndPr>
    <w:sdtContent>
      <w:p w14:paraId="348EB271" w14:textId="487E3088" w:rsidR="002E0CF4" w:rsidRDefault="002E0CF4" w:rsidP="00DF3B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471D6" w14:textId="77777777" w:rsidR="002E0CF4" w:rsidRDefault="002E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382119"/>
      <w:docPartObj>
        <w:docPartGallery w:val="Page Numbers (Bottom of Page)"/>
        <w:docPartUnique/>
      </w:docPartObj>
    </w:sdtPr>
    <w:sdtEndPr>
      <w:rPr>
        <w:rStyle w:val="PageNumber"/>
      </w:rPr>
    </w:sdtEndPr>
    <w:sdtContent>
      <w:p w14:paraId="45776231" w14:textId="422BC924" w:rsidR="002E0CF4" w:rsidRDefault="002E0CF4" w:rsidP="00DF3B6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3956">
          <w:rPr>
            <w:rStyle w:val="PageNumber"/>
            <w:noProof/>
          </w:rPr>
          <w:t>3</w:t>
        </w:r>
        <w:r>
          <w:rPr>
            <w:rStyle w:val="PageNumber"/>
          </w:rPr>
          <w:fldChar w:fldCharType="end"/>
        </w:r>
      </w:p>
    </w:sdtContent>
  </w:sdt>
  <w:p w14:paraId="01C28C7E" w14:textId="77777777" w:rsidR="002E0CF4" w:rsidRDefault="002E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D521" w14:textId="77777777" w:rsidR="00302C86" w:rsidRDefault="00302C86" w:rsidP="00A36A9F">
      <w:r>
        <w:separator/>
      </w:r>
    </w:p>
  </w:footnote>
  <w:footnote w:type="continuationSeparator" w:id="0">
    <w:p w14:paraId="03A0F20B" w14:textId="77777777" w:rsidR="00302C86" w:rsidRDefault="00302C86" w:rsidP="00A36A9F">
      <w:r>
        <w:continuationSeparator/>
      </w:r>
    </w:p>
  </w:footnote>
  <w:footnote w:id="1">
    <w:p w14:paraId="1D234FD2" w14:textId="04E53E4C" w:rsidR="009E7F77" w:rsidRPr="000B69E3" w:rsidRDefault="009E7F77" w:rsidP="00883E17">
      <w:pPr>
        <w:pStyle w:val="FootnoteText"/>
        <w:jc w:val="both"/>
        <w:rPr>
          <w:rFonts w:cstheme="minorHAnsi"/>
          <w:sz w:val="16"/>
          <w:szCs w:val="16"/>
          <w:lang w:val="en-US"/>
        </w:rPr>
      </w:pPr>
      <w:r w:rsidRPr="000B69E3">
        <w:rPr>
          <w:rStyle w:val="FootnoteReference"/>
          <w:rFonts w:cstheme="minorHAnsi"/>
          <w:sz w:val="16"/>
          <w:szCs w:val="16"/>
        </w:rPr>
        <w:footnoteRef/>
      </w:r>
      <w:r w:rsidRPr="000B69E3">
        <w:rPr>
          <w:rFonts w:cstheme="minorHAnsi"/>
          <w:sz w:val="16"/>
          <w:szCs w:val="16"/>
        </w:rPr>
        <w:t xml:space="preserve"> </w:t>
      </w:r>
      <w:proofErr w:type="spellStart"/>
      <w:r w:rsidRPr="000B69E3">
        <w:rPr>
          <w:rFonts w:cstheme="minorHAnsi"/>
          <w:sz w:val="16"/>
          <w:szCs w:val="16"/>
          <w:lang w:val="en-US"/>
        </w:rPr>
        <w:t>Ivașcu</w:t>
      </w:r>
      <w:proofErr w:type="spellEnd"/>
      <w:r w:rsidRPr="000B69E3">
        <w:rPr>
          <w:rFonts w:cstheme="minorHAnsi"/>
          <w:sz w:val="16"/>
          <w:szCs w:val="16"/>
          <w:lang w:val="en-US"/>
        </w:rPr>
        <w:t xml:space="preserve">, </w:t>
      </w:r>
      <w:proofErr w:type="gramStart"/>
      <w:r w:rsidRPr="000B69E3">
        <w:rPr>
          <w:rFonts w:cstheme="minorHAnsi"/>
          <w:sz w:val="16"/>
          <w:szCs w:val="16"/>
          <w:lang w:val="en-US"/>
        </w:rPr>
        <w:t>C.M  and</w:t>
      </w:r>
      <w:proofErr w:type="gramEnd"/>
      <w:r w:rsidRPr="000B69E3">
        <w:rPr>
          <w:rFonts w:cstheme="minorHAnsi"/>
          <w:sz w:val="16"/>
          <w:szCs w:val="16"/>
          <w:lang w:val="en-US"/>
        </w:rPr>
        <w:t xml:space="preserve"> </w:t>
      </w:r>
      <w:proofErr w:type="spellStart"/>
      <w:r w:rsidRPr="000B69E3">
        <w:rPr>
          <w:rFonts w:cstheme="minorHAnsi"/>
          <w:sz w:val="16"/>
          <w:szCs w:val="16"/>
          <w:lang w:val="en-US"/>
        </w:rPr>
        <w:t>Iuga</w:t>
      </w:r>
      <w:proofErr w:type="spellEnd"/>
      <w:r w:rsidRPr="000B69E3">
        <w:rPr>
          <w:rFonts w:cstheme="minorHAnsi"/>
          <w:sz w:val="16"/>
          <w:szCs w:val="16"/>
          <w:lang w:val="en-US"/>
        </w:rPr>
        <w:t xml:space="preserve">, A. 2022. Chapter 9 Contemporary Transformation of the Pastoral System in the Romanian Carpathian: A Case Study from </w:t>
      </w:r>
      <w:proofErr w:type="spellStart"/>
      <w:r w:rsidRPr="000B69E3">
        <w:rPr>
          <w:rFonts w:cstheme="minorHAnsi"/>
          <w:sz w:val="16"/>
          <w:szCs w:val="16"/>
          <w:lang w:val="en-US"/>
        </w:rPr>
        <w:t>Maramures</w:t>
      </w:r>
      <w:proofErr w:type="spellEnd"/>
      <w:r w:rsidRPr="000B69E3">
        <w:rPr>
          <w:rFonts w:cstheme="minorHAnsi"/>
          <w:sz w:val="16"/>
          <w:szCs w:val="16"/>
          <w:lang w:val="en-US"/>
        </w:rPr>
        <w:t xml:space="preserve"> Region. In: Bindi, L.  </w:t>
      </w:r>
      <w:hyperlink r:id="rId1" w:history="1">
        <w:r w:rsidRPr="000B69E3">
          <w:rPr>
            <w:rStyle w:val="Hyperlink"/>
            <w:rFonts w:cstheme="minorHAnsi"/>
            <w:sz w:val="16"/>
            <w:szCs w:val="16"/>
            <w:lang w:val="en-US"/>
          </w:rPr>
          <w:t>Grazing Communities: Pastoralism on the Move and Biocultural Heritage Frictions</w:t>
        </w:r>
      </w:hyperlink>
      <w:r w:rsidRPr="000B69E3">
        <w:rPr>
          <w:rFonts w:cstheme="minorHAnsi"/>
          <w:sz w:val="16"/>
          <w:szCs w:val="16"/>
          <w:lang w:val="en-US"/>
        </w:rPr>
        <w:t xml:space="preserve">, </w:t>
      </w:r>
      <w:proofErr w:type="spellStart"/>
      <w:r w:rsidR="002A151F" w:rsidRPr="000B69E3">
        <w:rPr>
          <w:rFonts w:cstheme="minorHAnsi"/>
          <w:sz w:val="16"/>
          <w:szCs w:val="16"/>
          <w:lang w:val="en-US"/>
        </w:rPr>
        <w:t>Berghahn</w:t>
      </w:r>
      <w:proofErr w:type="spellEnd"/>
      <w:r w:rsidR="002A151F" w:rsidRPr="000B69E3">
        <w:rPr>
          <w:rFonts w:cstheme="minorHAnsi"/>
          <w:sz w:val="16"/>
          <w:szCs w:val="16"/>
          <w:lang w:val="en-US"/>
        </w:rPr>
        <w:t xml:space="preserve"> Books</w:t>
      </w:r>
      <w:r w:rsidR="002F54BF" w:rsidRPr="000B69E3">
        <w:rPr>
          <w:rFonts w:cstheme="minorHAnsi"/>
          <w:sz w:val="16"/>
          <w:szCs w:val="16"/>
          <w:lang w:val="en-US"/>
        </w:rPr>
        <w:t xml:space="preserve">, Brooklyn NY </w:t>
      </w:r>
    </w:p>
  </w:footnote>
  <w:footnote w:id="2">
    <w:p w14:paraId="118716BC" w14:textId="0D1CCB25" w:rsidR="00FC0D5A" w:rsidRPr="000B69E3" w:rsidRDefault="00A36A9F" w:rsidP="00883E17">
      <w:pPr>
        <w:jc w:val="both"/>
        <w:rPr>
          <w:rFonts w:eastAsia="Times New Roman" w:cstheme="minorHAnsi"/>
          <w:sz w:val="16"/>
          <w:szCs w:val="16"/>
          <w:lang w:val="en-US"/>
        </w:rPr>
      </w:pPr>
      <w:r w:rsidRPr="000B69E3">
        <w:rPr>
          <w:rStyle w:val="FootnoteReference"/>
          <w:rFonts w:cstheme="minorHAnsi"/>
          <w:sz w:val="16"/>
          <w:szCs w:val="16"/>
        </w:rPr>
        <w:footnoteRef/>
      </w:r>
      <w:r w:rsidRPr="000B69E3">
        <w:rPr>
          <w:rFonts w:cstheme="minorHAnsi"/>
          <w:sz w:val="16"/>
          <w:szCs w:val="16"/>
        </w:rPr>
        <w:t xml:space="preserve"> </w:t>
      </w:r>
      <w:r w:rsidR="00FC0D5A" w:rsidRPr="000B69E3">
        <w:rPr>
          <w:rFonts w:cstheme="minorHAnsi"/>
          <w:sz w:val="16"/>
          <w:szCs w:val="16"/>
        </w:rPr>
        <w:t xml:space="preserve">IUCN and UNEP. 2014. </w:t>
      </w:r>
      <w:r w:rsidR="00FC0D5A" w:rsidRPr="000B69E3">
        <w:rPr>
          <w:rFonts w:eastAsia="Times New Roman" w:cstheme="minorHAnsi"/>
          <w:sz w:val="16"/>
          <w:szCs w:val="16"/>
          <w:lang w:val="en-US"/>
        </w:rPr>
        <w:t>Pastoralism and the green economy – a natural nexus?</w:t>
      </w:r>
    </w:p>
    <w:p w14:paraId="065286F9" w14:textId="16F666C8" w:rsidR="00A36A9F" w:rsidRPr="000B69E3" w:rsidRDefault="00A36A9F" w:rsidP="00883E17">
      <w:pPr>
        <w:pStyle w:val="FootnoteText"/>
        <w:jc w:val="both"/>
        <w:rPr>
          <w:rFonts w:cstheme="minorHAnsi"/>
          <w:sz w:val="16"/>
          <w:szCs w:val="16"/>
          <w:lang w:val="en-US"/>
        </w:rPr>
      </w:pPr>
      <w:r w:rsidRPr="000B69E3">
        <w:rPr>
          <w:rFonts w:cstheme="minorHAnsi"/>
          <w:sz w:val="16"/>
          <w:szCs w:val="16"/>
        </w:rPr>
        <w:t>https://wedocs.unep.org/bitstream/handle/20.500.11822/13708/policy_brief_2014___english.pdf?sequence=1&amp;amp%3BisAllowed=</w:t>
      </w:r>
    </w:p>
  </w:footnote>
  <w:footnote w:id="3">
    <w:p w14:paraId="6C1F1859" w14:textId="5719E277" w:rsidR="000C157C" w:rsidRPr="000C157C" w:rsidRDefault="000C157C" w:rsidP="00883E17">
      <w:pPr>
        <w:pStyle w:val="FootnoteText"/>
        <w:jc w:val="both"/>
        <w:rPr>
          <w:lang w:val="en-US"/>
        </w:rPr>
      </w:pPr>
      <w:r w:rsidRPr="000B69E3">
        <w:rPr>
          <w:rStyle w:val="FootnoteReference"/>
          <w:rFonts w:cstheme="minorHAnsi"/>
          <w:sz w:val="16"/>
          <w:szCs w:val="16"/>
        </w:rPr>
        <w:footnoteRef/>
      </w:r>
      <w:r w:rsidRPr="000B69E3">
        <w:rPr>
          <w:rFonts w:cstheme="minorHAnsi"/>
          <w:sz w:val="16"/>
          <w:szCs w:val="16"/>
        </w:rPr>
        <w:t xml:space="preserve"> </w:t>
      </w:r>
      <w:r w:rsidRPr="000B69E3">
        <w:rPr>
          <w:rFonts w:cstheme="minorHAnsi"/>
          <w:sz w:val="16"/>
          <w:szCs w:val="16"/>
          <w:lang w:val="en-US"/>
        </w:rPr>
        <w:t xml:space="preserve">Johnsen, K.I., M. </w:t>
      </w:r>
      <w:proofErr w:type="spellStart"/>
      <w:r w:rsidRPr="000B69E3">
        <w:rPr>
          <w:rFonts w:cstheme="minorHAnsi"/>
          <w:sz w:val="16"/>
          <w:szCs w:val="16"/>
          <w:lang w:val="en-US"/>
        </w:rPr>
        <w:t>Niamir</w:t>
      </w:r>
      <w:proofErr w:type="spellEnd"/>
      <w:r w:rsidRPr="000B69E3">
        <w:rPr>
          <w:rFonts w:cstheme="minorHAnsi"/>
          <w:sz w:val="16"/>
          <w:szCs w:val="16"/>
          <w:lang w:val="en-US"/>
        </w:rPr>
        <w:t xml:space="preserve">-Fuller, A. </w:t>
      </w:r>
      <w:proofErr w:type="spellStart"/>
      <w:r w:rsidRPr="000B69E3">
        <w:rPr>
          <w:rFonts w:cstheme="minorHAnsi"/>
          <w:sz w:val="16"/>
          <w:szCs w:val="16"/>
          <w:lang w:val="en-US"/>
        </w:rPr>
        <w:t>Bensada</w:t>
      </w:r>
      <w:proofErr w:type="spellEnd"/>
      <w:r w:rsidRPr="000B69E3">
        <w:rPr>
          <w:rFonts w:cstheme="minorHAnsi"/>
          <w:sz w:val="16"/>
          <w:szCs w:val="16"/>
          <w:lang w:val="en-US"/>
        </w:rPr>
        <w:t>, and A. Waters-Bayer. 2019. A case of benign neglect: Knowledge gaps about sustainability in pastoralism and rangelands. United Nations Environment Programme and GRID-</w:t>
      </w:r>
      <w:proofErr w:type="spellStart"/>
      <w:r w:rsidRPr="000B69E3">
        <w:rPr>
          <w:rFonts w:cstheme="minorHAnsi"/>
          <w:sz w:val="16"/>
          <w:szCs w:val="16"/>
          <w:lang w:val="en-US"/>
        </w:rPr>
        <w:t>Arendal</w:t>
      </w:r>
      <w:proofErr w:type="spellEnd"/>
      <w:r w:rsidRPr="000B69E3">
        <w:rPr>
          <w:rFonts w:cstheme="minorHAnsi"/>
          <w:sz w:val="16"/>
          <w:szCs w:val="16"/>
          <w:lang w:val="en-US"/>
        </w:rPr>
        <w:t xml:space="preserve">, Nairobi and </w:t>
      </w:r>
      <w:proofErr w:type="spellStart"/>
      <w:r w:rsidRPr="000B69E3">
        <w:rPr>
          <w:rFonts w:cstheme="minorHAnsi"/>
          <w:sz w:val="16"/>
          <w:szCs w:val="16"/>
          <w:lang w:val="en-US"/>
        </w:rPr>
        <w:t>Arendal</w:t>
      </w:r>
      <w:proofErr w:type="spellEnd"/>
      <w:r w:rsidRPr="000B69E3">
        <w:rPr>
          <w:rFonts w:cstheme="minorHAnsi"/>
          <w:sz w:val="16"/>
          <w:szCs w:val="16"/>
          <w:lang w:val="en-US"/>
        </w:rPr>
        <w:t>, www.grida.no</w:t>
      </w:r>
      <w:r w:rsidR="000238C0" w:rsidRPr="000B69E3">
        <w:rPr>
          <w:rFonts w:cstheme="minorHAnsi"/>
          <w:sz w:val="16"/>
          <w:szCs w:val="16"/>
          <w:lang w:val="en-US"/>
        </w:rPr>
        <w:t>.</w:t>
      </w:r>
    </w:p>
  </w:footnote>
  <w:footnote w:id="4">
    <w:p w14:paraId="0A644C12" w14:textId="70910931" w:rsidR="00EB7E59" w:rsidRPr="00DF74F4" w:rsidRDefault="00EB7E59" w:rsidP="00EB7E59">
      <w:pPr>
        <w:rPr>
          <w:rFonts w:eastAsia="Times New Roman" w:cstheme="minorHAnsi"/>
          <w:sz w:val="16"/>
          <w:szCs w:val="16"/>
          <w:lang w:val="en-US"/>
        </w:rPr>
      </w:pPr>
      <w:r w:rsidRPr="00DF74F4">
        <w:rPr>
          <w:rStyle w:val="FootnoteReference"/>
          <w:rFonts w:cstheme="minorHAnsi"/>
          <w:sz w:val="16"/>
          <w:szCs w:val="16"/>
        </w:rPr>
        <w:footnoteRef/>
      </w:r>
      <w:r w:rsidRPr="00DF74F4">
        <w:rPr>
          <w:rFonts w:cstheme="minorHAnsi"/>
          <w:sz w:val="16"/>
          <w:szCs w:val="16"/>
        </w:rPr>
        <w:t xml:space="preserve"> </w:t>
      </w:r>
      <w:r w:rsidRPr="00DF74F4">
        <w:rPr>
          <w:rFonts w:eastAsia="Times New Roman" w:cstheme="minorHAnsi"/>
          <w:color w:val="000000"/>
          <w:sz w:val="16"/>
          <w:szCs w:val="16"/>
          <w:shd w:val="clear" w:color="auto" w:fill="FFFFFF"/>
          <w:lang w:val="en-US"/>
        </w:rPr>
        <w:t xml:space="preserve">Cudlin, P; Zawiejska, J; Mitrofanenko, T; </w:t>
      </w:r>
      <w:proofErr w:type="spellStart"/>
      <w:r w:rsidRPr="00DF74F4">
        <w:rPr>
          <w:rFonts w:eastAsia="Times New Roman" w:cstheme="minorHAnsi"/>
          <w:color w:val="000000"/>
          <w:sz w:val="16"/>
          <w:szCs w:val="16"/>
          <w:shd w:val="clear" w:color="auto" w:fill="FFFFFF"/>
          <w:lang w:val="en-US"/>
        </w:rPr>
        <w:t>Mazsa</w:t>
      </w:r>
      <w:proofErr w:type="spellEnd"/>
      <w:r w:rsidRPr="00DF74F4">
        <w:rPr>
          <w:rFonts w:eastAsia="Times New Roman" w:cstheme="minorHAnsi"/>
          <w:color w:val="000000"/>
          <w:sz w:val="16"/>
          <w:szCs w:val="16"/>
          <w:shd w:val="clear" w:color="auto" w:fill="FFFFFF"/>
          <w:lang w:val="en-US"/>
        </w:rPr>
        <w:t>, K; Melnykovych, M, S4C Research Agenda 2022–2030, 77; S4C Science for the Carpathians; Global Change Research Institute CAS, Brno, Czech Republic</w:t>
      </w:r>
    </w:p>
  </w:footnote>
  <w:footnote w:id="5">
    <w:p w14:paraId="70A1EEDC" w14:textId="77777777" w:rsidR="00605EF0" w:rsidRPr="00602169" w:rsidRDefault="00605EF0" w:rsidP="00605EF0">
      <w:pPr>
        <w:pStyle w:val="FootnoteText"/>
        <w:rPr>
          <w:lang w:val="en-US"/>
        </w:rPr>
      </w:pPr>
      <w:r w:rsidRPr="00DF74F4">
        <w:rPr>
          <w:rStyle w:val="FootnoteReference"/>
          <w:rFonts w:cstheme="minorHAnsi"/>
          <w:sz w:val="16"/>
          <w:szCs w:val="16"/>
        </w:rPr>
        <w:footnoteRef/>
      </w:r>
      <w:r w:rsidRPr="00DF74F4">
        <w:rPr>
          <w:rFonts w:cstheme="minorHAnsi"/>
          <w:sz w:val="16"/>
          <w:szCs w:val="16"/>
        </w:rPr>
        <w:t xml:space="preserve"> </w:t>
      </w:r>
      <w:hyperlink r:id="rId2" w:history="1">
        <w:r w:rsidRPr="00DF74F4">
          <w:rPr>
            <w:rStyle w:val="Hyperlink"/>
            <w:rFonts w:cstheme="minorHAnsi"/>
            <w:sz w:val="16"/>
            <w:szCs w:val="16"/>
          </w:rPr>
          <w:t>https://vimeo.com/525927432</w:t>
        </w:r>
      </w:hyperlink>
      <w:r w:rsidRPr="00DF74F4">
        <w:rPr>
          <w:rFonts w:cstheme="minorHAnsi"/>
          <w:sz w:val="16"/>
          <w:szCs w:val="16"/>
        </w:rPr>
        <w:t>, min 9</w:t>
      </w:r>
    </w:p>
  </w:footnote>
  <w:footnote w:id="6">
    <w:p w14:paraId="185BB3C9" w14:textId="289FB2A5" w:rsidR="00DB7640" w:rsidRPr="00DF74F4" w:rsidRDefault="00DB7640">
      <w:pPr>
        <w:pStyle w:val="FootnoteText"/>
        <w:rPr>
          <w:color w:val="000000" w:themeColor="text1"/>
          <w:sz w:val="16"/>
          <w:szCs w:val="16"/>
          <w:lang w:val="en-US"/>
        </w:rPr>
      </w:pPr>
      <w:r w:rsidRPr="00DF74F4">
        <w:rPr>
          <w:rStyle w:val="FootnoteReference"/>
          <w:color w:val="000000" w:themeColor="text1"/>
          <w:sz w:val="16"/>
          <w:szCs w:val="16"/>
        </w:rPr>
        <w:footnoteRef/>
      </w:r>
      <w:r w:rsidRPr="00DF74F4">
        <w:rPr>
          <w:color w:val="000000" w:themeColor="text1"/>
          <w:sz w:val="16"/>
          <w:szCs w:val="16"/>
        </w:rPr>
        <w:t xml:space="preserve"> </w:t>
      </w:r>
      <w:r w:rsidR="00787FAB" w:rsidRPr="00DF74F4">
        <w:rPr>
          <w:color w:val="000000" w:themeColor="text1"/>
          <w:sz w:val="16"/>
          <w:szCs w:val="16"/>
        </w:rPr>
        <w:t xml:space="preserve">Cosmin Marius </w:t>
      </w:r>
      <w:proofErr w:type="spellStart"/>
      <w:r w:rsidR="00787FAB" w:rsidRPr="00DF74F4">
        <w:rPr>
          <w:color w:val="000000" w:themeColor="text1"/>
          <w:sz w:val="16"/>
          <w:szCs w:val="16"/>
        </w:rPr>
        <w:t>Ivascu</w:t>
      </w:r>
      <w:proofErr w:type="spellEnd"/>
      <w:r w:rsidR="00787FAB" w:rsidRPr="00DF74F4">
        <w:rPr>
          <w:color w:val="000000" w:themeColor="text1"/>
          <w:sz w:val="16"/>
          <w:szCs w:val="16"/>
        </w:rPr>
        <w:t xml:space="preserve">. 2020. </w:t>
      </w:r>
      <w:r w:rsidRPr="00DF74F4">
        <w:rPr>
          <w:color w:val="000000" w:themeColor="text1"/>
          <w:sz w:val="16"/>
          <w:szCs w:val="16"/>
          <w:lang w:val="en-US"/>
        </w:rPr>
        <w:t>Word of mouth and internet advertising: Pastoralists in Romania dealing with the COVID-19 crisis</w:t>
      </w:r>
      <w:r w:rsidR="00787FAB" w:rsidRPr="00DF74F4">
        <w:rPr>
          <w:color w:val="000000" w:themeColor="text1"/>
          <w:sz w:val="16"/>
          <w:szCs w:val="16"/>
          <w:lang w:val="en-US"/>
        </w:rPr>
        <w:t xml:space="preserve">. </w:t>
      </w:r>
      <w:r w:rsidR="001843CD" w:rsidRPr="00DF74F4">
        <w:rPr>
          <w:color w:val="000000" w:themeColor="text1"/>
          <w:sz w:val="16"/>
          <w:szCs w:val="16"/>
          <w:lang w:val="en-US"/>
        </w:rPr>
        <w:t>https://pastres.org/2020/10/16/word-of-mouth-and-internet-advertising-pastoralists-in-romania-dealing-with-the-covid-19-crisis/</w:t>
      </w:r>
    </w:p>
  </w:footnote>
  <w:footnote w:id="7">
    <w:p w14:paraId="3A13536A" w14:textId="29367127" w:rsidR="0028395A" w:rsidRPr="002E70DE" w:rsidRDefault="0028395A" w:rsidP="002E70DE">
      <w:pPr>
        <w:autoSpaceDE w:val="0"/>
        <w:autoSpaceDN w:val="0"/>
        <w:adjustRightInd w:val="0"/>
        <w:rPr>
          <w:rFonts w:cstheme="minorHAnsi"/>
          <w:color w:val="000000"/>
          <w:sz w:val="20"/>
          <w:szCs w:val="20"/>
          <w:lang w:val="en-US"/>
        </w:rPr>
      </w:pPr>
      <w:r w:rsidRPr="00DF74F4">
        <w:rPr>
          <w:rStyle w:val="FootnoteReference"/>
          <w:color w:val="000000" w:themeColor="text1"/>
          <w:sz w:val="16"/>
          <w:szCs w:val="16"/>
        </w:rPr>
        <w:footnoteRef/>
      </w:r>
      <w:r w:rsidRPr="00695E47">
        <w:rPr>
          <w:color w:val="000000" w:themeColor="text1"/>
          <w:sz w:val="16"/>
          <w:szCs w:val="16"/>
          <w:lang w:val="es-ES"/>
        </w:rPr>
        <w:t xml:space="preserve"> </w:t>
      </w:r>
      <w:r w:rsidRPr="00695E47">
        <w:rPr>
          <w:rFonts w:cstheme="minorHAnsi"/>
          <w:color w:val="000000" w:themeColor="text1"/>
          <w:sz w:val="16"/>
          <w:szCs w:val="16"/>
          <w:lang w:val="es-ES"/>
        </w:rPr>
        <w:t xml:space="preserve">Sharifian, A., Á. Fernández-Llamazares, H. T. Wario, Z. Molnár, and M. Cabeza. </w:t>
      </w:r>
      <w:r w:rsidRPr="00DF74F4">
        <w:rPr>
          <w:rFonts w:cstheme="minorHAnsi"/>
          <w:color w:val="000000" w:themeColor="text1"/>
          <w:sz w:val="16"/>
          <w:szCs w:val="16"/>
          <w:lang w:val="en-US"/>
        </w:rPr>
        <w:t>2022. Dynamics of pastoral traditional ecological</w:t>
      </w:r>
      <w:r w:rsidR="002E70DE" w:rsidRPr="00DF74F4">
        <w:rPr>
          <w:rFonts w:cstheme="minorHAnsi"/>
          <w:color w:val="000000" w:themeColor="text1"/>
          <w:sz w:val="16"/>
          <w:szCs w:val="16"/>
          <w:lang w:val="en-US"/>
        </w:rPr>
        <w:t xml:space="preserve"> </w:t>
      </w:r>
      <w:r w:rsidRPr="00DF74F4">
        <w:rPr>
          <w:rFonts w:cstheme="minorHAnsi"/>
          <w:color w:val="000000" w:themeColor="text1"/>
          <w:sz w:val="16"/>
          <w:szCs w:val="16"/>
          <w:lang w:val="en-US"/>
        </w:rPr>
        <w:t>knowledge: a global state-of-the-art review. Ecology and Society 27(1):14. https://doi.org/10.5751/ES-12918-270114</w:t>
      </w:r>
    </w:p>
  </w:footnote>
  <w:footnote w:id="8">
    <w:p w14:paraId="7D9033A5" w14:textId="0C443D79" w:rsidR="00950B50" w:rsidRPr="00C17520" w:rsidRDefault="00950B50">
      <w:pPr>
        <w:pStyle w:val="FootnoteText"/>
        <w:rPr>
          <w:lang w:val="hu-HU"/>
        </w:rPr>
      </w:pPr>
      <w:r>
        <w:rPr>
          <w:rStyle w:val="FootnoteReference"/>
        </w:rPr>
        <w:footnoteRef/>
      </w:r>
      <w:r>
        <w:t xml:space="preserve"> </w:t>
      </w:r>
      <w:r w:rsidRPr="00893993">
        <w:rPr>
          <w:rFonts w:cstheme="minorHAnsi"/>
          <w:color w:val="000000" w:themeColor="text1"/>
          <w:sz w:val="16"/>
          <w:szCs w:val="16"/>
          <w:lang w:val="en-US"/>
        </w:rPr>
        <w:t>Sharifian</w:t>
      </w:r>
      <w:r>
        <w:rPr>
          <w:rFonts w:cstheme="minorHAnsi"/>
          <w:color w:val="000000" w:themeColor="text1"/>
          <w:sz w:val="16"/>
          <w:szCs w:val="16"/>
          <w:lang w:val="en-US"/>
        </w:rPr>
        <w:t>, A.</w:t>
      </w:r>
      <w:r w:rsidRPr="00893993">
        <w:rPr>
          <w:rFonts w:cstheme="minorHAnsi"/>
          <w:color w:val="000000" w:themeColor="text1"/>
          <w:sz w:val="16"/>
          <w:szCs w:val="16"/>
          <w:lang w:val="en-US"/>
        </w:rPr>
        <w:t xml:space="preserve">, </w:t>
      </w:r>
      <w:proofErr w:type="spellStart"/>
      <w:r w:rsidRPr="00893993">
        <w:rPr>
          <w:rFonts w:cstheme="minorHAnsi"/>
          <w:color w:val="000000" w:themeColor="text1"/>
          <w:sz w:val="16"/>
          <w:szCs w:val="16"/>
          <w:lang w:val="en-US"/>
        </w:rPr>
        <w:t>Gantuya</w:t>
      </w:r>
      <w:proofErr w:type="spellEnd"/>
      <w:r>
        <w:rPr>
          <w:rFonts w:cstheme="minorHAnsi"/>
          <w:color w:val="000000" w:themeColor="text1"/>
          <w:sz w:val="16"/>
          <w:szCs w:val="16"/>
          <w:lang w:val="en-US"/>
        </w:rPr>
        <w:t xml:space="preserve">, B., </w:t>
      </w:r>
      <w:proofErr w:type="spellStart"/>
      <w:r w:rsidRPr="00893993">
        <w:rPr>
          <w:rFonts w:cstheme="minorHAnsi"/>
          <w:color w:val="000000" w:themeColor="text1"/>
          <w:sz w:val="16"/>
          <w:szCs w:val="16"/>
          <w:lang w:val="en-US"/>
        </w:rPr>
        <w:t>Wario</w:t>
      </w:r>
      <w:proofErr w:type="spellEnd"/>
      <w:r>
        <w:rPr>
          <w:rFonts w:cstheme="minorHAnsi"/>
          <w:color w:val="000000" w:themeColor="text1"/>
          <w:sz w:val="16"/>
          <w:szCs w:val="16"/>
          <w:lang w:val="en-US"/>
        </w:rPr>
        <w:t xml:space="preserve">, H.T., </w:t>
      </w:r>
      <w:proofErr w:type="spellStart"/>
      <w:r w:rsidRPr="00893993">
        <w:rPr>
          <w:rFonts w:cstheme="minorHAnsi"/>
          <w:color w:val="000000" w:themeColor="text1"/>
          <w:sz w:val="16"/>
          <w:szCs w:val="16"/>
          <w:lang w:val="en-US"/>
        </w:rPr>
        <w:t>Kotowski</w:t>
      </w:r>
      <w:proofErr w:type="spellEnd"/>
      <w:r>
        <w:rPr>
          <w:rFonts w:cstheme="minorHAnsi"/>
          <w:color w:val="000000" w:themeColor="text1"/>
          <w:sz w:val="16"/>
          <w:szCs w:val="16"/>
          <w:lang w:val="en-US"/>
        </w:rPr>
        <w:t>, M.A.</w:t>
      </w:r>
      <w:r w:rsidRPr="00893993">
        <w:rPr>
          <w:rFonts w:cstheme="minorHAnsi"/>
          <w:color w:val="000000" w:themeColor="text1"/>
          <w:sz w:val="16"/>
          <w:szCs w:val="16"/>
          <w:lang w:val="en-US"/>
        </w:rPr>
        <w:t>, Barani</w:t>
      </w:r>
      <w:r>
        <w:rPr>
          <w:rFonts w:cstheme="minorHAnsi"/>
          <w:color w:val="000000" w:themeColor="text1"/>
          <w:sz w:val="16"/>
          <w:szCs w:val="16"/>
          <w:lang w:val="en-US"/>
        </w:rPr>
        <w:t>, H.</w:t>
      </w:r>
      <w:r w:rsidRPr="00893993">
        <w:rPr>
          <w:rFonts w:cstheme="minorHAnsi"/>
          <w:color w:val="000000" w:themeColor="text1"/>
          <w:sz w:val="16"/>
          <w:szCs w:val="16"/>
          <w:lang w:val="en-US"/>
        </w:rPr>
        <w:t>, Manzano</w:t>
      </w:r>
      <w:r>
        <w:rPr>
          <w:rFonts w:cstheme="minorHAnsi"/>
          <w:color w:val="000000" w:themeColor="text1"/>
          <w:sz w:val="16"/>
          <w:szCs w:val="16"/>
          <w:lang w:val="en-US"/>
        </w:rPr>
        <w:t>, P.</w:t>
      </w:r>
      <w:r w:rsidRPr="00893993">
        <w:rPr>
          <w:rFonts w:cstheme="minorHAnsi"/>
          <w:color w:val="000000" w:themeColor="text1"/>
          <w:sz w:val="16"/>
          <w:szCs w:val="16"/>
          <w:lang w:val="en-US"/>
        </w:rPr>
        <w:t xml:space="preserve">, </w:t>
      </w:r>
      <w:proofErr w:type="spellStart"/>
      <w:r w:rsidRPr="00893993">
        <w:rPr>
          <w:rFonts w:cstheme="minorHAnsi"/>
          <w:color w:val="000000" w:themeColor="text1"/>
          <w:sz w:val="16"/>
          <w:szCs w:val="16"/>
          <w:lang w:val="en-US"/>
        </w:rPr>
        <w:t>Krätli</w:t>
      </w:r>
      <w:proofErr w:type="spellEnd"/>
      <w:r>
        <w:rPr>
          <w:rFonts w:cstheme="minorHAnsi"/>
          <w:color w:val="000000" w:themeColor="text1"/>
          <w:sz w:val="16"/>
          <w:szCs w:val="16"/>
          <w:lang w:val="en-US"/>
        </w:rPr>
        <w:t xml:space="preserve">, S., </w:t>
      </w:r>
      <w:proofErr w:type="spellStart"/>
      <w:r w:rsidRPr="00893993">
        <w:rPr>
          <w:rFonts w:cstheme="minorHAnsi"/>
          <w:color w:val="000000" w:themeColor="text1"/>
          <w:sz w:val="16"/>
          <w:szCs w:val="16"/>
          <w:lang w:val="en-US"/>
        </w:rPr>
        <w:t>Babai</w:t>
      </w:r>
      <w:proofErr w:type="spellEnd"/>
      <w:r>
        <w:rPr>
          <w:rFonts w:cstheme="minorHAnsi"/>
          <w:color w:val="000000" w:themeColor="text1"/>
          <w:sz w:val="16"/>
          <w:szCs w:val="16"/>
          <w:lang w:val="en-US"/>
        </w:rPr>
        <w:t xml:space="preserve">, D., </w:t>
      </w:r>
      <w:proofErr w:type="spellStart"/>
      <w:r w:rsidRPr="00893993">
        <w:rPr>
          <w:rFonts w:cstheme="minorHAnsi"/>
          <w:color w:val="000000" w:themeColor="text1"/>
          <w:sz w:val="16"/>
          <w:szCs w:val="16"/>
          <w:lang w:val="en-US"/>
        </w:rPr>
        <w:t>Biró</w:t>
      </w:r>
      <w:proofErr w:type="spellEnd"/>
      <w:r>
        <w:rPr>
          <w:rFonts w:cstheme="minorHAnsi"/>
          <w:color w:val="000000" w:themeColor="text1"/>
          <w:sz w:val="16"/>
          <w:szCs w:val="16"/>
          <w:lang w:val="en-US"/>
        </w:rPr>
        <w:t xml:space="preserve">, M. </w:t>
      </w:r>
      <w:proofErr w:type="spellStart"/>
      <w:r w:rsidRPr="00893993">
        <w:rPr>
          <w:rFonts w:cstheme="minorHAnsi"/>
          <w:color w:val="000000" w:themeColor="text1"/>
          <w:sz w:val="16"/>
          <w:szCs w:val="16"/>
          <w:lang w:val="en-US"/>
        </w:rPr>
        <w:t>Sáfián</w:t>
      </w:r>
      <w:proofErr w:type="spellEnd"/>
      <w:r>
        <w:rPr>
          <w:rFonts w:cstheme="minorHAnsi"/>
          <w:color w:val="000000" w:themeColor="text1"/>
          <w:sz w:val="16"/>
          <w:szCs w:val="16"/>
          <w:lang w:val="en-US"/>
        </w:rPr>
        <w:t xml:space="preserve">, L. </w:t>
      </w:r>
      <w:proofErr w:type="spellStart"/>
      <w:r w:rsidRPr="00893993">
        <w:rPr>
          <w:rFonts w:cstheme="minorHAnsi"/>
          <w:color w:val="000000" w:themeColor="text1"/>
          <w:sz w:val="16"/>
          <w:szCs w:val="16"/>
          <w:lang w:val="en-US"/>
        </w:rPr>
        <w:t>Erdenetsogt</w:t>
      </w:r>
      <w:proofErr w:type="spellEnd"/>
      <w:r>
        <w:rPr>
          <w:rFonts w:cstheme="minorHAnsi"/>
          <w:color w:val="000000" w:themeColor="text1"/>
          <w:sz w:val="16"/>
          <w:szCs w:val="16"/>
          <w:lang w:val="en-US"/>
        </w:rPr>
        <w:t>, J.</w:t>
      </w:r>
      <w:r w:rsidRPr="00893993">
        <w:rPr>
          <w:rFonts w:cstheme="minorHAnsi"/>
          <w:color w:val="000000" w:themeColor="text1"/>
          <w:sz w:val="16"/>
          <w:szCs w:val="16"/>
          <w:lang w:val="en-US"/>
        </w:rPr>
        <w:t xml:space="preserve">, </w:t>
      </w:r>
      <w:proofErr w:type="spellStart"/>
      <w:r w:rsidRPr="00893993">
        <w:rPr>
          <w:rFonts w:cstheme="minorHAnsi"/>
          <w:color w:val="000000" w:themeColor="text1"/>
          <w:sz w:val="16"/>
          <w:szCs w:val="16"/>
          <w:lang w:val="en-US"/>
        </w:rPr>
        <w:t>Qabel</w:t>
      </w:r>
      <w:proofErr w:type="spellEnd"/>
      <w:r>
        <w:rPr>
          <w:rFonts w:cstheme="minorHAnsi"/>
          <w:color w:val="000000" w:themeColor="text1"/>
          <w:sz w:val="16"/>
          <w:szCs w:val="16"/>
          <w:lang w:val="en-US"/>
        </w:rPr>
        <w:t xml:space="preserve">, Q.M., </w:t>
      </w:r>
      <w:r w:rsidRPr="00893993">
        <w:rPr>
          <w:rFonts w:cstheme="minorHAnsi"/>
          <w:color w:val="000000" w:themeColor="text1"/>
          <w:sz w:val="16"/>
          <w:szCs w:val="16"/>
          <w:lang w:val="en-US"/>
        </w:rPr>
        <w:t>Molnár</w:t>
      </w:r>
      <w:r>
        <w:rPr>
          <w:rFonts w:cstheme="minorHAnsi"/>
          <w:color w:val="000000" w:themeColor="text1"/>
          <w:sz w:val="16"/>
          <w:szCs w:val="16"/>
          <w:lang w:val="en-US"/>
        </w:rPr>
        <w:t xml:space="preserve">, Zs. (2023): </w:t>
      </w:r>
      <w:r w:rsidRPr="00893993">
        <w:rPr>
          <w:rFonts w:cstheme="minorHAnsi"/>
          <w:color w:val="000000" w:themeColor="text1"/>
          <w:sz w:val="16"/>
          <w:szCs w:val="16"/>
          <w:lang w:val="en-US"/>
        </w:rPr>
        <w:t>Global principles in local traditional knowledge: a review of forage plant-livestock-herder interactions</w:t>
      </w:r>
      <w:r>
        <w:rPr>
          <w:rFonts w:cstheme="minorHAnsi"/>
          <w:color w:val="000000" w:themeColor="text1"/>
          <w:sz w:val="16"/>
          <w:szCs w:val="16"/>
          <w:lang w:val="en-US"/>
        </w:rPr>
        <w:t xml:space="preserve">. </w:t>
      </w:r>
      <w:r w:rsidRPr="00893993">
        <w:rPr>
          <w:rFonts w:cstheme="minorHAnsi"/>
          <w:i/>
          <w:color w:val="000000"/>
          <w:sz w:val="16"/>
          <w:szCs w:val="16"/>
        </w:rPr>
        <w:t>Journal of Environmental Management</w:t>
      </w:r>
      <w:r w:rsidRPr="00893993">
        <w:rPr>
          <w:rFonts w:cstheme="minorHAnsi"/>
          <w:color w:val="000000"/>
          <w:sz w:val="16"/>
          <w:szCs w:val="16"/>
        </w:rPr>
        <w:t xml:space="preserve">, </w:t>
      </w:r>
      <w:hyperlink r:id="rId3" w:tooltip="Go to table of contents for this volume/issue" w:history="1">
        <w:r w:rsidRPr="001A499B">
          <w:rPr>
            <w:rFonts w:cstheme="minorHAnsi"/>
            <w:color w:val="000000" w:themeColor="text1"/>
            <w:sz w:val="16"/>
            <w:szCs w:val="16"/>
            <w:lang w:val="en-US"/>
          </w:rPr>
          <w:t>328</w:t>
        </w:r>
      </w:hyperlink>
      <w:r w:rsidRPr="001A499B">
        <w:rPr>
          <w:rFonts w:cstheme="minorHAnsi"/>
          <w:color w:val="000000" w:themeColor="text1"/>
          <w:sz w:val="16"/>
          <w:szCs w:val="16"/>
          <w:lang w:val="en-US"/>
        </w:rPr>
        <w:t>: 116966.</w:t>
      </w:r>
      <w:r w:rsidRPr="00D06A79">
        <w:t xml:space="preserve"> </w:t>
      </w:r>
      <w:hyperlink r:id="rId4" w:history="1">
        <w:r w:rsidRPr="00A314F9">
          <w:rPr>
            <w:rStyle w:val="Hyperlink"/>
            <w:rFonts w:cstheme="minorHAnsi"/>
            <w:sz w:val="16"/>
            <w:szCs w:val="16"/>
            <w:lang w:val="en-US"/>
          </w:rPr>
          <w:t>https://doi.org/10.1016/j.jenvman.2022.116966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0669" w14:textId="190800FC" w:rsidR="000A54CF" w:rsidRPr="007C40E2" w:rsidRDefault="000A54CF" w:rsidP="00730A70">
    <w:pPr>
      <w:ind w:right="-194"/>
      <w:rPr>
        <w:b/>
        <w:sz w:val="20"/>
        <w:szCs w:val="20"/>
      </w:rPr>
    </w:pPr>
    <w:r w:rsidRPr="007C40E2">
      <w:rPr>
        <w:b/>
        <w:sz w:val="20"/>
        <w:szCs w:val="20"/>
      </w:rPr>
      <w:t>Pastoralism in the Carpathians and the Carpathian Convention</w:t>
    </w:r>
    <w:r w:rsidR="007C40E2">
      <w:rPr>
        <w:b/>
        <w:sz w:val="20"/>
        <w:szCs w:val="20"/>
      </w:rPr>
      <w:t xml:space="preserve">. </w:t>
    </w:r>
    <w:r w:rsidRPr="007C40E2">
      <w:rPr>
        <w:b/>
        <w:sz w:val="20"/>
        <w:szCs w:val="20"/>
      </w:rPr>
      <w:t>Background Note for discussion</w:t>
    </w:r>
    <w:r w:rsidR="00730A70">
      <w:rPr>
        <w:b/>
        <w:sz w:val="20"/>
        <w:szCs w:val="20"/>
      </w:rPr>
      <w:tab/>
      <w:t xml:space="preserve">         0</w:t>
    </w:r>
    <w:r w:rsidR="0071371B">
      <w:rPr>
        <w:b/>
        <w:sz w:val="20"/>
        <w:szCs w:val="20"/>
      </w:rPr>
      <w:t>3</w:t>
    </w:r>
    <w:r w:rsidR="00730A70">
      <w:rPr>
        <w:b/>
        <w:sz w:val="20"/>
        <w:szCs w:val="20"/>
      </w:rPr>
      <w:t>.2023</w:t>
    </w:r>
  </w:p>
  <w:p w14:paraId="67F4063F" w14:textId="77777777" w:rsidR="000A54CF" w:rsidRPr="007C40E2" w:rsidRDefault="000A54CF">
    <w:pPr>
      <w:pStyle w:val="Head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6BE"/>
    <w:multiLevelType w:val="hybridMultilevel"/>
    <w:tmpl w:val="D6D08804"/>
    <w:lvl w:ilvl="0" w:tplc="99CA6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5278C0"/>
    <w:multiLevelType w:val="hybridMultilevel"/>
    <w:tmpl w:val="6AB8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1B70"/>
    <w:multiLevelType w:val="hybridMultilevel"/>
    <w:tmpl w:val="B2D2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B668D"/>
    <w:multiLevelType w:val="hybridMultilevel"/>
    <w:tmpl w:val="F4BC53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6011EB"/>
    <w:multiLevelType w:val="hybridMultilevel"/>
    <w:tmpl w:val="32B4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12455"/>
    <w:multiLevelType w:val="hybridMultilevel"/>
    <w:tmpl w:val="1B60966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4B6EB8"/>
    <w:multiLevelType w:val="hybridMultilevel"/>
    <w:tmpl w:val="C308C624"/>
    <w:lvl w:ilvl="0" w:tplc="04090003">
      <w:start w:val="1"/>
      <w:numFmt w:val="bullet"/>
      <w:lvlText w:val="o"/>
      <w:lvlJc w:val="left"/>
      <w:pPr>
        <w:ind w:left="776" w:hanging="360"/>
      </w:pPr>
      <w:rPr>
        <w:rFonts w:ascii="Courier New" w:hAnsi="Courier New" w:cs="Courier New"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46155D80"/>
    <w:multiLevelType w:val="hybridMultilevel"/>
    <w:tmpl w:val="8460E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B7BB5"/>
    <w:multiLevelType w:val="hybridMultilevel"/>
    <w:tmpl w:val="3E188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27172"/>
    <w:multiLevelType w:val="hybridMultilevel"/>
    <w:tmpl w:val="DD88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B5FCD"/>
    <w:multiLevelType w:val="hybridMultilevel"/>
    <w:tmpl w:val="F4027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2926106">
    <w:abstractNumId w:val="1"/>
  </w:num>
  <w:num w:numId="2" w16cid:durableId="577443101">
    <w:abstractNumId w:val="3"/>
  </w:num>
  <w:num w:numId="3" w16cid:durableId="1647775991">
    <w:abstractNumId w:val="8"/>
  </w:num>
  <w:num w:numId="4" w16cid:durableId="2074280199">
    <w:abstractNumId w:val="6"/>
  </w:num>
  <w:num w:numId="5" w16cid:durableId="1621061530">
    <w:abstractNumId w:val="5"/>
  </w:num>
  <w:num w:numId="6" w16cid:durableId="237862178">
    <w:abstractNumId w:val="9"/>
  </w:num>
  <w:num w:numId="7" w16cid:durableId="1387802227">
    <w:abstractNumId w:val="7"/>
  </w:num>
  <w:num w:numId="8" w16cid:durableId="1944217927">
    <w:abstractNumId w:val="2"/>
  </w:num>
  <w:num w:numId="9" w16cid:durableId="238907570">
    <w:abstractNumId w:val="10"/>
  </w:num>
  <w:num w:numId="10" w16cid:durableId="1911227760">
    <w:abstractNumId w:val="0"/>
  </w:num>
  <w:num w:numId="11" w16cid:durableId="427386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94"/>
    <w:rsid w:val="000006CB"/>
    <w:rsid w:val="00006DBE"/>
    <w:rsid w:val="000238C0"/>
    <w:rsid w:val="00063B4C"/>
    <w:rsid w:val="000833DB"/>
    <w:rsid w:val="000A0D34"/>
    <w:rsid w:val="000A532F"/>
    <w:rsid w:val="000A54CF"/>
    <w:rsid w:val="000B69E3"/>
    <w:rsid w:val="000C157C"/>
    <w:rsid w:val="000E0D8D"/>
    <w:rsid w:val="000E2945"/>
    <w:rsid w:val="000F6A24"/>
    <w:rsid w:val="00120631"/>
    <w:rsid w:val="00127DC3"/>
    <w:rsid w:val="00137DD9"/>
    <w:rsid w:val="00147B42"/>
    <w:rsid w:val="0015073D"/>
    <w:rsid w:val="001605DD"/>
    <w:rsid w:val="001629E2"/>
    <w:rsid w:val="00171486"/>
    <w:rsid w:val="001718A6"/>
    <w:rsid w:val="00173C31"/>
    <w:rsid w:val="001843CD"/>
    <w:rsid w:val="001A754C"/>
    <w:rsid w:val="001C64C3"/>
    <w:rsid w:val="001D2965"/>
    <w:rsid w:val="001D3DF1"/>
    <w:rsid w:val="001F1BA2"/>
    <w:rsid w:val="001F59B3"/>
    <w:rsid w:val="0020101A"/>
    <w:rsid w:val="00236DE9"/>
    <w:rsid w:val="0023742C"/>
    <w:rsid w:val="002406AC"/>
    <w:rsid w:val="00241138"/>
    <w:rsid w:val="002450BA"/>
    <w:rsid w:val="0025050E"/>
    <w:rsid w:val="0025054D"/>
    <w:rsid w:val="00250DAD"/>
    <w:rsid w:val="00256994"/>
    <w:rsid w:val="00272649"/>
    <w:rsid w:val="00282CEB"/>
    <w:rsid w:val="0028395A"/>
    <w:rsid w:val="00297419"/>
    <w:rsid w:val="002A151F"/>
    <w:rsid w:val="002A74A1"/>
    <w:rsid w:val="002B3CF3"/>
    <w:rsid w:val="002B44A5"/>
    <w:rsid w:val="002E0CF4"/>
    <w:rsid w:val="002E70DE"/>
    <w:rsid w:val="002F54BF"/>
    <w:rsid w:val="002F741F"/>
    <w:rsid w:val="002F7DDB"/>
    <w:rsid w:val="00302C86"/>
    <w:rsid w:val="003115D2"/>
    <w:rsid w:val="003143E6"/>
    <w:rsid w:val="00316124"/>
    <w:rsid w:val="003420AC"/>
    <w:rsid w:val="003434EA"/>
    <w:rsid w:val="00346521"/>
    <w:rsid w:val="00361B08"/>
    <w:rsid w:val="00377D6A"/>
    <w:rsid w:val="00377F0C"/>
    <w:rsid w:val="003875DD"/>
    <w:rsid w:val="00393E23"/>
    <w:rsid w:val="00396008"/>
    <w:rsid w:val="003A5475"/>
    <w:rsid w:val="003A7957"/>
    <w:rsid w:val="003B4C7A"/>
    <w:rsid w:val="003B5DE4"/>
    <w:rsid w:val="003C0B9D"/>
    <w:rsid w:val="003C1BC1"/>
    <w:rsid w:val="003D2C2F"/>
    <w:rsid w:val="003E0CFD"/>
    <w:rsid w:val="003E2A93"/>
    <w:rsid w:val="003E434E"/>
    <w:rsid w:val="003F3152"/>
    <w:rsid w:val="00403AC3"/>
    <w:rsid w:val="004043C4"/>
    <w:rsid w:val="004074A1"/>
    <w:rsid w:val="00407A06"/>
    <w:rsid w:val="00414393"/>
    <w:rsid w:val="004430F5"/>
    <w:rsid w:val="00443D32"/>
    <w:rsid w:val="004445B9"/>
    <w:rsid w:val="00444E14"/>
    <w:rsid w:val="00450349"/>
    <w:rsid w:val="004656CC"/>
    <w:rsid w:val="004A0D3E"/>
    <w:rsid w:val="004B3099"/>
    <w:rsid w:val="004D1171"/>
    <w:rsid w:val="004F4A31"/>
    <w:rsid w:val="00507429"/>
    <w:rsid w:val="00513B86"/>
    <w:rsid w:val="00516961"/>
    <w:rsid w:val="00541C4F"/>
    <w:rsid w:val="005456C7"/>
    <w:rsid w:val="00545C7C"/>
    <w:rsid w:val="00555D62"/>
    <w:rsid w:val="00557DF9"/>
    <w:rsid w:val="00566906"/>
    <w:rsid w:val="005907B1"/>
    <w:rsid w:val="00593F9D"/>
    <w:rsid w:val="00595CA5"/>
    <w:rsid w:val="005964FC"/>
    <w:rsid w:val="005A029C"/>
    <w:rsid w:val="005B3B85"/>
    <w:rsid w:val="005D101A"/>
    <w:rsid w:val="005D5B6F"/>
    <w:rsid w:val="005D765F"/>
    <w:rsid w:val="005E1141"/>
    <w:rsid w:val="005F34BC"/>
    <w:rsid w:val="00602169"/>
    <w:rsid w:val="00604142"/>
    <w:rsid w:val="00605EF0"/>
    <w:rsid w:val="00624382"/>
    <w:rsid w:val="00624A99"/>
    <w:rsid w:val="00643618"/>
    <w:rsid w:val="00643899"/>
    <w:rsid w:val="00653F6D"/>
    <w:rsid w:val="006558D7"/>
    <w:rsid w:val="00684B81"/>
    <w:rsid w:val="00685F41"/>
    <w:rsid w:val="006861AE"/>
    <w:rsid w:val="006931D7"/>
    <w:rsid w:val="00695049"/>
    <w:rsid w:val="00695BCE"/>
    <w:rsid w:val="00695E47"/>
    <w:rsid w:val="006B3956"/>
    <w:rsid w:val="006B72A6"/>
    <w:rsid w:val="006D04A3"/>
    <w:rsid w:val="006E3F25"/>
    <w:rsid w:val="006E4463"/>
    <w:rsid w:val="006F155F"/>
    <w:rsid w:val="00702451"/>
    <w:rsid w:val="00705CD7"/>
    <w:rsid w:val="0071371B"/>
    <w:rsid w:val="00725F9D"/>
    <w:rsid w:val="0072748C"/>
    <w:rsid w:val="00730A70"/>
    <w:rsid w:val="00750226"/>
    <w:rsid w:val="00755C59"/>
    <w:rsid w:val="00762745"/>
    <w:rsid w:val="00787FAB"/>
    <w:rsid w:val="00796472"/>
    <w:rsid w:val="007A073D"/>
    <w:rsid w:val="007C40E2"/>
    <w:rsid w:val="007C53E7"/>
    <w:rsid w:val="007D0CA2"/>
    <w:rsid w:val="007D560F"/>
    <w:rsid w:val="008254FB"/>
    <w:rsid w:val="008323E2"/>
    <w:rsid w:val="00832EC5"/>
    <w:rsid w:val="008413B0"/>
    <w:rsid w:val="00853B39"/>
    <w:rsid w:val="00854ECE"/>
    <w:rsid w:val="00864B4E"/>
    <w:rsid w:val="00866431"/>
    <w:rsid w:val="00867873"/>
    <w:rsid w:val="00876B77"/>
    <w:rsid w:val="00876E65"/>
    <w:rsid w:val="00883E17"/>
    <w:rsid w:val="00887A39"/>
    <w:rsid w:val="008919B7"/>
    <w:rsid w:val="008950EB"/>
    <w:rsid w:val="008B72B4"/>
    <w:rsid w:val="008C4B38"/>
    <w:rsid w:val="008C77F5"/>
    <w:rsid w:val="008D6357"/>
    <w:rsid w:val="00914763"/>
    <w:rsid w:val="00915BE9"/>
    <w:rsid w:val="00950B50"/>
    <w:rsid w:val="009562FF"/>
    <w:rsid w:val="0096148A"/>
    <w:rsid w:val="00981891"/>
    <w:rsid w:val="00981B32"/>
    <w:rsid w:val="00983600"/>
    <w:rsid w:val="00992F27"/>
    <w:rsid w:val="009A3C5D"/>
    <w:rsid w:val="009B6985"/>
    <w:rsid w:val="009C573D"/>
    <w:rsid w:val="009C7506"/>
    <w:rsid w:val="009D0500"/>
    <w:rsid w:val="009E3E57"/>
    <w:rsid w:val="009E553B"/>
    <w:rsid w:val="009E7F77"/>
    <w:rsid w:val="009F0687"/>
    <w:rsid w:val="00A05B47"/>
    <w:rsid w:val="00A1277F"/>
    <w:rsid w:val="00A20A46"/>
    <w:rsid w:val="00A26609"/>
    <w:rsid w:val="00A269DC"/>
    <w:rsid w:val="00A27522"/>
    <w:rsid w:val="00A36A9F"/>
    <w:rsid w:val="00A51269"/>
    <w:rsid w:val="00A54F0E"/>
    <w:rsid w:val="00A600D4"/>
    <w:rsid w:val="00A70CF4"/>
    <w:rsid w:val="00A83AB0"/>
    <w:rsid w:val="00A91967"/>
    <w:rsid w:val="00AA2C1F"/>
    <w:rsid w:val="00AA6F1C"/>
    <w:rsid w:val="00AB5D8A"/>
    <w:rsid w:val="00AC74E8"/>
    <w:rsid w:val="00AF432F"/>
    <w:rsid w:val="00AF5048"/>
    <w:rsid w:val="00AF5EB6"/>
    <w:rsid w:val="00B157C2"/>
    <w:rsid w:val="00B224CD"/>
    <w:rsid w:val="00B30055"/>
    <w:rsid w:val="00B307BE"/>
    <w:rsid w:val="00B65290"/>
    <w:rsid w:val="00B72FAB"/>
    <w:rsid w:val="00B85C08"/>
    <w:rsid w:val="00BA2C81"/>
    <w:rsid w:val="00BB5F43"/>
    <w:rsid w:val="00BB70C0"/>
    <w:rsid w:val="00BC099B"/>
    <w:rsid w:val="00C1255B"/>
    <w:rsid w:val="00C17520"/>
    <w:rsid w:val="00C5135F"/>
    <w:rsid w:val="00C53BAC"/>
    <w:rsid w:val="00C57CC6"/>
    <w:rsid w:val="00C61FA4"/>
    <w:rsid w:val="00C6285D"/>
    <w:rsid w:val="00C631FF"/>
    <w:rsid w:val="00C75A95"/>
    <w:rsid w:val="00CA3049"/>
    <w:rsid w:val="00CA412F"/>
    <w:rsid w:val="00CB10A5"/>
    <w:rsid w:val="00CB2C53"/>
    <w:rsid w:val="00CB7C2D"/>
    <w:rsid w:val="00CC0139"/>
    <w:rsid w:val="00CC0DFE"/>
    <w:rsid w:val="00CE70F8"/>
    <w:rsid w:val="00D10AAF"/>
    <w:rsid w:val="00D15077"/>
    <w:rsid w:val="00D3112F"/>
    <w:rsid w:val="00D32FDF"/>
    <w:rsid w:val="00D559DF"/>
    <w:rsid w:val="00D94C46"/>
    <w:rsid w:val="00DB3636"/>
    <w:rsid w:val="00DB7640"/>
    <w:rsid w:val="00DB7E2B"/>
    <w:rsid w:val="00DD2A41"/>
    <w:rsid w:val="00DF4AEB"/>
    <w:rsid w:val="00DF74F4"/>
    <w:rsid w:val="00E02C15"/>
    <w:rsid w:val="00E132E7"/>
    <w:rsid w:val="00E245FA"/>
    <w:rsid w:val="00E25A22"/>
    <w:rsid w:val="00E27E96"/>
    <w:rsid w:val="00E65C6F"/>
    <w:rsid w:val="00E67A29"/>
    <w:rsid w:val="00E901DB"/>
    <w:rsid w:val="00EA33C7"/>
    <w:rsid w:val="00EB66FA"/>
    <w:rsid w:val="00EB7E59"/>
    <w:rsid w:val="00EC02D3"/>
    <w:rsid w:val="00EC7204"/>
    <w:rsid w:val="00ED1898"/>
    <w:rsid w:val="00ED1DB3"/>
    <w:rsid w:val="00ED4CBA"/>
    <w:rsid w:val="00ED70EF"/>
    <w:rsid w:val="00EE00D4"/>
    <w:rsid w:val="00EF0AC7"/>
    <w:rsid w:val="00EF3F82"/>
    <w:rsid w:val="00F12AE8"/>
    <w:rsid w:val="00F14BF5"/>
    <w:rsid w:val="00F27363"/>
    <w:rsid w:val="00F319A6"/>
    <w:rsid w:val="00F32147"/>
    <w:rsid w:val="00F40232"/>
    <w:rsid w:val="00F50E08"/>
    <w:rsid w:val="00F54803"/>
    <w:rsid w:val="00F72830"/>
    <w:rsid w:val="00F735B3"/>
    <w:rsid w:val="00F8061B"/>
    <w:rsid w:val="00F86A9B"/>
    <w:rsid w:val="00F8702F"/>
    <w:rsid w:val="00FB6238"/>
    <w:rsid w:val="00FB659F"/>
    <w:rsid w:val="00FC0D5A"/>
    <w:rsid w:val="00FC7A26"/>
    <w:rsid w:val="00FD01FB"/>
    <w:rsid w:val="00FE1124"/>
    <w:rsid w:val="00FE2949"/>
    <w:rsid w:val="00FE2A27"/>
    <w:rsid w:val="00FF6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2446B"/>
  <w15:chartTrackingRefBased/>
  <w15:docId w15:val="{3FABC5A3-F350-0645-8816-986CC57C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B76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624A99"/>
    <w:pPr>
      <w:spacing w:before="100" w:beforeAutospacing="1" w:after="100" w:afterAutospacing="1"/>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A22"/>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E25A22"/>
    <w:pPr>
      <w:ind w:left="720"/>
      <w:contextualSpacing/>
    </w:pPr>
  </w:style>
  <w:style w:type="character" w:styleId="Hyperlink">
    <w:name w:val="Hyperlink"/>
    <w:basedOn w:val="DefaultParagraphFont"/>
    <w:uiPriority w:val="99"/>
    <w:unhideWhenUsed/>
    <w:rsid w:val="000A532F"/>
    <w:rPr>
      <w:color w:val="0563C1" w:themeColor="hyperlink"/>
      <w:u w:val="single"/>
    </w:rPr>
  </w:style>
  <w:style w:type="character" w:customStyle="1" w:styleId="UnresolvedMention1">
    <w:name w:val="Unresolved Mention1"/>
    <w:basedOn w:val="DefaultParagraphFont"/>
    <w:uiPriority w:val="99"/>
    <w:semiHidden/>
    <w:unhideWhenUsed/>
    <w:rsid w:val="00F12AE8"/>
    <w:rPr>
      <w:color w:val="605E5C"/>
      <w:shd w:val="clear" w:color="auto" w:fill="E1DFDD"/>
    </w:rPr>
  </w:style>
  <w:style w:type="character" w:styleId="FollowedHyperlink">
    <w:name w:val="FollowedHyperlink"/>
    <w:basedOn w:val="DefaultParagraphFont"/>
    <w:uiPriority w:val="99"/>
    <w:semiHidden/>
    <w:unhideWhenUsed/>
    <w:rsid w:val="00A20A46"/>
    <w:rPr>
      <w:color w:val="954F72" w:themeColor="followedHyperlink"/>
      <w:u w:val="single"/>
    </w:rPr>
  </w:style>
  <w:style w:type="character" w:styleId="CommentReference">
    <w:name w:val="annotation reference"/>
    <w:basedOn w:val="DefaultParagraphFont"/>
    <w:uiPriority w:val="99"/>
    <w:semiHidden/>
    <w:unhideWhenUsed/>
    <w:rsid w:val="00566906"/>
    <w:rPr>
      <w:sz w:val="16"/>
      <w:szCs w:val="16"/>
    </w:rPr>
  </w:style>
  <w:style w:type="paragraph" w:styleId="CommentText">
    <w:name w:val="annotation text"/>
    <w:basedOn w:val="Normal"/>
    <w:link w:val="CommentTextChar"/>
    <w:uiPriority w:val="99"/>
    <w:semiHidden/>
    <w:unhideWhenUsed/>
    <w:rsid w:val="00566906"/>
    <w:rPr>
      <w:sz w:val="20"/>
      <w:szCs w:val="20"/>
    </w:rPr>
  </w:style>
  <w:style w:type="character" w:customStyle="1" w:styleId="CommentTextChar">
    <w:name w:val="Comment Text Char"/>
    <w:basedOn w:val="DefaultParagraphFont"/>
    <w:link w:val="CommentText"/>
    <w:uiPriority w:val="99"/>
    <w:semiHidden/>
    <w:rsid w:val="00566906"/>
    <w:rPr>
      <w:sz w:val="20"/>
      <w:szCs w:val="20"/>
      <w:lang w:val="en-GB"/>
    </w:rPr>
  </w:style>
  <w:style w:type="paragraph" w:styleId="CommentSubject">
    <w:name w:val="annotation subject"/>
    <w:basedOn w:val="CommentText"/>
    <w:next w:val="CommentText"/>
    <w:link w:val="CommentSubjectChar"/>
    <w:uiPriority w:val="99"/>
    <w:semiHidden/>
    <w:unhideWhenUsed/>
    <w:rsid w:val="00566906"/>
    <w:rPr>
      <w:b/>
      <w:bCs/>
    </w:rPr>
  </w:style>
  <w:style w:type="character" w:customStyle="1" w:styleId="CommentSubjectChar">
    <w:name w:val="Comment Subject Char"/>
    <w:basedOn w:val="CommentTextChar"/>
    <w:link w:val="CommentSubject"/>
    <w:uiPriority w:val="99"/>
    <w:semiHidden/>
    <w:rsid w:val="00566906"/>
    <w:rPr>
      <w:b/>
      <w:bCs/>
      <w:sz w:val="20"/>
      <w:szCs w:val="20"/>
      <w:lang w:val="en-GB"/>
    </w:rPr>
  </w:style>
  <w:style w:type="paragraph" w:styleId="BalloonText">
    <w:name w:val="Balloon Text"/>
    <w:basedOn w:val="Normal"/>
    <w:link w:val="BalloonTextChar"/>
    <w:uiPriority w:val="99"/>
    <w:semiHidden/>
    <w:unhideWhenUsed/>
    <w:rsid w:val="005669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6906"/>
    <w:rPr>
      <w:rFonts w:ascii="Times New Roman" w:hAnsi="Times New Roman" w:cs="Times New Roman"/>
      <w:sz w:val="18"/>
      <w:szCs w:val="18"/>
      <w:lang w:val="en-GB"/>
    </w:rPr>
  </w:style>
  <w:style w:type="paragraph" w:styleId="FootnoteText">
    <w:name w:val="footnote text"/>
    <w:basedOn w:val="Normal"/>
    <w:link w:val="FootnoteTextChar"/>
    <w:uiPriority w:val="99"/>
    <w:semiHidden/>
    <w:unhideWhenUsed/>
    <w:rsid w:val="00A36A9F"/>
    <w:rPr>
      <w:sz w:val="20"/>
      <w:szCs w:val="20"/>
    </w:rPr>
  </w:style>
  <w:style w:type="character" w:customStyle="1" w:styleId="FootnoteTextChar">
    <w:name w:val="Footnote Text Char"/>
    <w:basedOn w:val="DefaultParagraphFont"/>
    <w:link w:val="FootnoteText"/>
    <w:uiPriority w:val="99"/>
    <w:semiHidden/>
    <w:rsid w:val="00A36A9F"/>
    <w:rPr>
      <w:sz w:val="20"/>
      <w:szCs w:val="20"/>
      <w:lang w:val="en-GB"/>
    </w:rPr>
  </w:style>
  <w:style w:type="character" w:styleId="FootnoteReference">
    <w:name w:val="footnote reference"/>
    <w:basedOn w:val="DefaultParagraphFont"/>
    <w:uiPriority w:val="99"/>
    <w:semiHidden/>
    <w:unhideWhenUsed/>
    <w:rsid w:val="00A36A9F"/>
    <w:rPr>
      <w:vertAlign w:val="superscript"/>
    </w:rPr>
  </w:style>
  <w:style w:type="character" w:customStyle="1" w:styleId="Heading1Char">
    <w:name w:val="Heading 1 Char"/>
    <w:basedOn w:val="DefaultParagraphFont"/>
    <w:link w:val="Heading1"/>
    <w:uiPriority w:val="9"/>
    <w:rsid w:val="00DB7640"/>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0A54CF"/>
    <w:pPr>
      <w:tabs>
        <w:tab w:val="center" w:pos="4680"/>
        <w:tab w:val="right" w:pos="9360"/>
      </w:tabs>
    </w:pPr>
  </w:style>
  <w:style w:type="character" w:customStyle="1" w:styleId="HeaderChar">
    <w:name w:val="Header Char"/>
    <w:basedOn w:val="DefaultParagraphFont"/>
    <w:link w:val="Header"/>
    <w:uiPriority w:val="99"/>
    <w:rsid w:val="000A54CF"/>
    <w:rPr>
      <w:lang w:val="en-GB"/>
    </w:rPr>
  </w:style>
  <w:style w:type="paragraph" w:styleId="Footer">
    <w:name w:val="footer"/>
    <w:basedOn w:val="Normal"/>
    <w:link w:val="FooterChar"/>
    <w:uiPriority w:val="99"/>
    <w:unhideWhenUsed/>
    <w:rsid w:val="000A54CF"/>
    <w:pPr>
      <w:tabs>
        <w:tab w:val="center" w:pos="4680"/>
        <w:tab w:val="right" w:pos="9360"/>
      </w:tabs>
    </w:pPr>
  </w:style>
  <w:style w:type="character" w:customStyle="1" w:styleId="FooterChar">
    <w:name w:val="Footer Char"/>
    <w:basedOn w:val="DefaultParagraphFont"/>
    <w:link w:val="Footer"/>
    <w:uiPriority w:val="99"/>
    <w:rsid w:val="000A54CF"/>
    <w:rPr>
      <w:lang w:val="en-GB"/>
    </w:rPr>
  </w:style>
  <w:style w:type="character" w:styleId="PageNumber">
    <w:name w:val="page number"/>
    <w:basedOn w:val="DefaultParagraphFont"/>
    <w:uiPriority w:val="99"/>
    <w:semiHidden/>
    <w:unhideWhenUsed/>
    <w:rsid w:val="002E0CF4"/>
  </w:style>
  <w:style w:type="paragraph" w:styleId="Revision">
    <w:name w:val="Revision"/>
    <w:hidden/>
    <w:uiPriority w:val="99"/>
    <w:semiHidden/>
    <w:rsid w:val="00695E47"/>
    <w:rPr>
      <w:lang w:val="en-GB"/>
    </w:rPr>
  </w:style>
  <w:style w:type="character" w:customStyle="1" w:styleId="markedcontent">
    <w:name w:val="markedcontent"/>
    <w:basedOn w:val="DefaultParagraphFont"/>
    <w:rsid w:val="00F40232"/>
  </w:style>
  <w:style w:type="character" w:customStyle="1" w:styleId="Heading5Char">
    <w:name w:val="Heading 5 Char"/>
    <w:basedOn w:val="DefaultParagraphFont"/>
    <w:link w:val="Heading5"/>
    <w:uiPriority w:val="9"/>
    <w:rsid w:val="00624A99"/>
    <w:rPr>
      <w:rFonts w:ascii="Times New Roman" w:eastAsia="Times New Roman" w:hAnsi="Times New Roman" w:cs="Times New Roman"/>
      <w:b/>
      <w:bCs/>
      <w:sz w:val="20"/>
      <w:szCs w:val="20"/>
    </w:rPr>
  </w:style>
  <w:style w:type="paragraph" w:customStyle="1" w:styleId="Default">
    <w:name w:val="Default"/>
    <w:rsid w:val="0060414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171">
      <w:bodyDiv w:val="1"/>
      <w:marLeft w:val="0"/>
      <w:marRight w:val="0"/>
      <w:marTop w:val="0"/>
      <w:marBottom w:val="0"/>
      <w:divBdr>
        <w:top w:val="none" w:sz="0" w:space="0" w:color="auto"/>
        <w:left w:val="none" w:sz="0" w:space="0" w:color="auto"/>
        <w:bottom w:val="none" w:sz="0" w:space="0" w:color="auto"/>
        <w:right w:val="none" w:sz="0" w:space="0" w:color="auto"/>
      </w:divBdr>
    </w:div>
    <w:div w:id="58865897">
      <w:bodyDiv w:val="1"/>
      <w:marLeft w:val="0"/>
      <w:marRight w:val="0"/>
      <w:marTop w:val="0"/>
      <w:marBottom w:val="0"/>
      <w:divBdr>
        <w:top w:val="none" w:sz="0" w:space="0" w:color="auto"/>
        <w:left w:val="none" w:sz="0" w:space="0" w:color="auto"/>
        <w:bottom w:val="none" w:sz="0" w:space="0" w:color="auto"/>
        <w:right w:val="none" w:sz="0" w:space="0" w:color="auto"/>
      </w:divBdr>
    </w:div>
    <w:div w:id="110049803">
      <w:bodyDiv w:val="1"/>
      <w:marLeft w:val="0"/>
      <w:marRight w:val="0"/>
      <w:marTop w:val="0"/>
      <w:marBottom w:val="0"/>
      <w:divBdr>
        <w:top w:val="none" w:sz="0" w:space="0" w:color="auto"/>
        <w:left w:val="none" w:sz="0" w:space="0" w:color="auto"/>
        <w:bottom w:val="none" w:sz="0" w:space="0" w:color="auto"/>
        <w:right w:val="none" w:sz="0" w:space="0" w:color="auto"/>
      </w:divBdr>
      <w:divsChild>
        <w:div w:id="1487668081">
          <w:marLeft w:val="0"/>
          <w:marRight w:val="0"/>
          <w:marTop w:val="0"/>
          <w:marBottom w:val="0"/>
          <w:divBdr>
            <w:top w:val="none" w:sz="0" w:space="0" w:color="auto"/>
            <w:left w:val="none" w:sz="0" w:space="0" w:color="auto"/>
            <w:bottom w:val="none" w:sz="0" w:space="0" w:color="auto"/>
            <w:right w:val="none" w:sz="0" w:space="0" w:color="auto"/>
          </w:divBdr>
        </w:div>
      </w:divsChild>
    </w:div>
    <w:div w:id="135690028">
      <w:bodyDiv w:val="1"/>
      <w:marLeft w:val="0"/>
      <w:marRight w:val="0"/>
      <w:marTop w:val="0"/>
      <w:marBottom w:val="0"/>
      <w:divBdr>
        <w:top w:val="none" w:sz="0" w:space="0" w:color="auto"/>
        <w:left w:val="none" w:sz="0" w:space="0" w:color="auto"/>
        <w:bottom w:val="none" w:sz="0" w:space="0" w:color="auto"/>
        <w:right w:val="none" w:sz="0" w:space="0" w:color="auto"/>
      </w:divBdr>
    </w:div>
    <w:div w:id="387071927">
      <w:bodyDiv w:val="1"/>
      <w:marLeft w:val="0"/>
      <w:marRight w:val="0"/>
      <w:marTop w:val="0"/>
      <w:marBottom w:val="0"/>
      <w:divBdr>
        <w:top w:val="none" w:sz="0" w:space="0" w:color="auto"/>
        <w:left w:val="none" w:sz="0" w:space="0" w:color="auto"/>
        <w:bottom w:val="none" w:sz="0" w:space="0" w:color="auto"/>
        <w:right w:val="none" w:sz="0" w:space="0" w:color="auto"/>
      </w:divBdr>
    </w:div>
    <w:div w:id="390351420">
      <w:bodyDiv w:val="1"/>
      <w:marLeft w:val="0"/>
      <w:marRight w:val="0"/>
      <w:marTop w:val="0"/>
      <w:marBottom w:val="0"/>
      <w:divBdr>
        <w:top w:val="none" w:sz="0" w:space="0" w:color="auto"/>
        <w:left w:val="none" w:sz="0" w:space="0" w:color="auto"/>
        <w:bottom w:val="none" w:sz="0" w:space="0" w:color="auto"/>
        <w:right w:val="none" w:sz="0" w:space="0" w:color="auto"/>
      </w:divBdr>
    </w:div>
    <w:div w:id="393236090">
      <w:bodyDiv w:val="1"/>
      <w:marLeft w:val="0"/>
      <w:marRight w:val="0"/>
      <w:marTop w:val="0"/>
      <w:marBottom w:val="0"/>
      <w:divBdr>
        <w:top w:val="none" w:sz="0" w:space="0" w:color="auto"/>
        <w:left w:val="none" w:sz="0" w:space="0" w:color="auto"/>
        <w:bottom w:val="none" w:sz="0" w:space="0" w:color="auto"/>
        <w:right w:val="none" w:sz="0" w:space="0" w:color="auto"/>
      </w:divBdr>
    </w:div>
    <w:div w:id="394865392">
      <w:bodyDiv w:val="1"/>
      <w:marLeft w:val="0"/>
      <w:marRight w:val="0"/>
      <w:marTop w:val="0"/>
      <w:marBottom w:val="0"/>
      <w:divBdr>
        <w:top w:val="none" w:sz="0" w:space="0" w:color="auto"/>
        <w:left w:val="none" w:sz="0" w:space="0" w:color="auto"/>
        <w:bottom w:val="none" w:sz="0" w:space="0" w:color="auto"/>
        <w:right w:val="none" w:sz="0" w:space="0" w:color="auto"/>
      </w:divBdr>
    </w:div>
    <w:div w:id="689142133">
      <w:bodyDiv w:val="1"/>
      <w:marLeft w:val="0"/>
      <w:marRight w:val="0"/>
      <w:marTop w:val="0"/>
      <w:marBottom w:val="0"/>
      <w:divBdr>
        <w:top w:val="none" w:sz="0" w:space="0" w:color="auto"/>
        <w:left w:val="none" w:sz="0" w:space="0" w:color="auto"/>
        <w:bottom w:val="none" w:sz="0" w:space="0" w:color="auto"/>
        <w:right w:val="none" w:sz="0" w:space="0" w:color="auto"/>
      </w:divBdr>
    </w:div>
    <w:div w:id="702168756">
      <w:bodyDiv w:val="1"/>
      <w:marLeft w:val="0"/>
      <w:marRight w:val="0"/>
      <w:marTop w:val="0"/>
      <w:marBottom w:val="0"/>
      <w:divBdr>
        <w:top w:val="none" w:sz="0" w:space="0" w:color="auto"/>
        <w:left w:val="none" w:sz="0" w:space="0" w:color="auto"/>
        <w:bottom w:val="none" w:sz="0" w:space="0" w:color="auto"/>
        <w:right w:val="none" w:sz="0" w:space="0" w:color="auto"/>
      </w:divBdr>
    </w:div>
    <w:div w:id="718750730">
      <w:bodyDiv w:val="1"/>
      <w:marLeft w:val="0"/>
      <w:marRight w:val="0"/>
      <w:marTop w:val="0"/>
      <w:marBottom w:val="0"/>
      <w:divBdr>
        <w:top w:val="none" w:sz="0" w:space="0" w:color="auto"/>
        <w:left w:val="none" w:sz="0" w:space="0" w:color="auto"/>
        <w:bottom w:val="none" w:sz="0" w:space="0" w:color="auto"/>
        <w:right w:val="none" w:sz="0" w:space="0" w:color="auto"/>
      </w:divBdr>
    </w:div>
    <w:div w:id="766775226">
      <w:bodyDiv w:val="1"/>
      <w:marLeft w:val="0"/>
      <w:marRight w:val="0"/>
      <w:marTop w:val="0"/>
      <w:marBottom w:val="0"/>
      <w:divBdr>
        <w:top w:val="none" w:sz="0" w:space="0" w:color="auto"/>
        <w:left w:val="none" w:sz="0" w:space="0" w:color="auto"/>
        <w:bottom w:val="none" w:sz="0" w:space="0" w:color="auto"/>
        <w:right w:val="none" w:sz="0" w:space="0" w:color="auto"/>
      </w:divBdr>
    </w:div>
    <w:div w:id="823425287">
      <w:bodyDiv w:val="1"/>
      <w:marLeft w:val="0"/>
      <w:marRight w:val="0"/>
      <w:marTop w:val="0"/>
      <w:marBottom w:val="0"/>
      <w:divBdr>
        <w:top w:val="none" w:sz="0" w:space="0" w:color="auto"/>
        <w:left w:val="none" w:sz="0" w:space="0" w:color="auto"/>
        <w:bottom w:val="none" w:sz="0" w:space="0" w:color="auto"/>
        <w:right w:val="none" w:sz="0" w:space="0" w:color="auto"/>
      </w:divBdr>
    </w:div>
    <w:div w:id="862013311">
      <w:bodyDiv w:val="1"/>
      <w:marLeft w:val="0"/>
      <w:marRight w:val="0"/>
      <w:marTop w:val="0"/>
      <w:marBottom w:val="0"/>
      <w:divBdr>
        <w:top w:val="none" w:sz="0" w:space="0" w:color="auto"/>
        <w:left w:val="none" w:sz="0" w:space="0" w:color="auto"/>
        <w:bottom w:val="none" w:sz="0" w:space="0" w:color="auto"/>
        <w:right w:val="none" w:sz="0" w:space="0" w:color="auto"/>
      </w:divBdr>
    </w:div>
    <w:div w:id="991834029">
      <w:bodyDiv w:val="1"/>
      <w:marLeft w:val="0"/>
      <w:marRight w:val="0"/>
      <w:marTop w:val="0"/>
      <w:marBottom w:val="0"/>
      <w:divBdr>
        <w:top w:val="none" w:sz="0" w:space="0" w:color="auto"/>
        <w:left w:val="none" w:sz="0" w:space="0" w:color="auto"/>
        <w:bottom w:val="none" w:sz="0" w:space="0" w:color="auto"/>
        <w:right w:val="none" w:sz="0" w:space="0" w:color="auto"/>
      </w:divBdr>
    </w:div>
    <w:div w:id="1053850301">
      <w:bodyDiv w:val="1"/>
      <w:marLeft w:val="0"/>
      <w:marRight w:val="0"/>
      <w:marTop w:val="0"/>
      <w:marBottom w:val="0"/>
      <w:divBdr>
        <w:top w:val="none" w:sz="0" w:space="0" w:color="auto"/>
        <w:left w:val="none" w:sz="0" w:space="0" w:color="auto"/>
        <w:bottom w:val="none" w:sz="0" w:space="0" w:color="auto"/>
        <w:right w:val="none" w:sz="0" w:space="0" w:color="auto"/>
      </w:divBdr>
    </w:div>
    <w:div w:id="1068847905">
      <w:bodyDiv w:val="1"/>
      <w:marLeft w:val="0"/>
      <w:marRight w:val="0"/>
      <w:marTop w:val="0"/>
      <w:marBottom w:val="0"/>
      <w:divBdr>
        <w:top w:val="none" w:sz="0" w:space="0" w:color="auto"/>
        <w:left w:val="none" w:sz="0" w:space="0" w:color="auto"/>
        <w:bottom w:val="none" w:sz="0" w:space="0" w:color="auto"/>
        <w:right w:val="none" w:sz="0" w:space="0" w:color="auto"/>
      </w:divBdr>
    </w:div>
    <w:div w:id="1126195443">
      <w:bodyDiv w:val="1"/>
      <w:marLeft w:val="0"/>
      <w:marRight w:val="0"/>
      <w:marTop w:val="0"/>
      <w:marBottom w:val="0"/>
      <w:divBdr>
        <w:top w:val="none" w:sz="0" w:space="0" w:color="auto"/>
        <w:left w:val="none" w:sz="0" w:space="0" w:color="auto"/>
        <w:bottom w:val="none" w:sz="0" w:space="0" w:color="auto"/>
        <w:right w:val="none" w:sz="0" w:space="0" w:color="auto"/>
      </w:divBdr>
    </w:div>
    <w:div w:id="1305887638">
      <w:bodyDiv w:val="1"/>
      <w:marLeft w:val="0"/>
      <w:marRight w:val="0"/>
      <w:marTop w:val="0"/>
      <w:marBottom w:val="0"/>
      <w:divBdr>
        <w:top w:val="none" w:sz="0" w:space="0" w:color="auto"/>
        <w:left w:val="none" w:sz="0" w:space="0" w:color="auto"/>
        <w:bottom w:val="none" w:sz="0" w:space="0" w:color="auto"/>
        <w:right w:val="none" w:sz="0" w:space="0" w:color="auto"/>
      </w:divBdr>
    </w:div>
    <w:div w:id="1699506416">
      <w:bodyDiv w:val="1"/>
      <w:marLeft w:val="0"/>
      <w:marRight w:val="0"/>
      <w:marTop w:val="0"/>
      <w:marBottom w:val="0"/>
      <w:divBdr>
        <w:top w:val="none" w:sz="0" w:space="0" w:color="auto"/>
        <w:left w:val="none" w:sz="0" w:space="0" w:color="auto"/>
        <w:bottom w:val="none" w:sz="0" w:space="0" w:color="auto"/>
        <w:right w:val="none" w:sz="0" w:space="0" w:color="auto"/>
      </w:divBdr>
      <w:divsChild>
        <w:div w:id="1104689712">
          <w:marLeft w:val="0"/>
          <w:marRight w:val="0"/>
          <w:marTop w:val="0"/>
          <w:marBottom w:val="0"/>
          <w:divBdr>
            <w:top w:val="none" w:sz="0" w:space="0" w:color="auto"/>
            <w:left w:val="none" w:sz="0" w:space="0" w:color="auto"/>
            <w:bottom w:val="none" w:sz="0" w:space="0" w:color="auto"/>
            <w:right w:val="none" w:sz="0" w:space="0" w:color="auto"/>
          </w:divBdr>
        </w:div>
      </w:divsChild>
    </w:div>
    <w:div w:id="1708602297">
      <w:bodyDiv w:val="1"/>
      <w:marLeft w:val="0"/>
      <w:marRight w:val="0"/>
      <w:marTop w:val="0"/>
      <w:marBottom w:val="0"/>
      <w:divBdr>
        <w:top w:val="none" w:sz="0" w:space="0" w:color="auto"/>
        <w:left w:val="none" w:sz="0" w:space="0" w:color="auto"/>
        <w:bottom w:val="none" w:sz="0" w:space="0" w:color="auto"/>
        <w:right w:val="none" w:sz="0" w:space="0" w:color="auto"/>
      </w:divBdr>
    </w:div>
    <w:div w:id="1714188241">
      <w:bodyDiv w:val="1"/>
      <w:marLeft w:val="0"/>
      <w:marRight w:val="0"/>
      <w:marTop w:val="0"/>
      <w:marBottom w:val="0"/>
      <w:divBdr>
        <w:top w:val="none" w:sz="0" w:space="0" w:color="auto"/>
        <w:left w:val="none" w:sz="0" w:space="0" w:color="auto"/>
        <w:bottom w:val="none" w:sz="0" w:space="0" w:color="auto"/>
        <w:right w:val="none" w:sz="0" w:space="0" w:color="auto"/>
      </w:divBdr>
    </w:div>
    <w:div w:id="1734887056">
      <w:bodyDiv w:val="1"/>
      <w:marLeft w:val="0"/>
      <w:marRight w:val="0"/>
      <w:marTop w:val="0"/>
      <w:marBottom w:val="0"/>
      <w:divBdr>
        <w:top w:val="none" w:sz="0" w:space="0" w:color="auto"/>
        <w:left w:val="none" w:sz="0" w:space="0" w:color="auto"/>
        <w:bottom w:val="none" w:sz="0" w:space="0" w:color="auto"/>
        <w:right w:val="none" w:sz="0" w:space="0" w:color="auto"/>
      </w:divBdr>
    </w:div>
    <w:div w:id="1771848373">
      <w:bodyDiv w:val="1"/>
      <w:marLeft w:val="0"/>
      <w:marRight w:val="0"/>
      <w:marTop w:val="0"/>
      <w:marBottom w:val="0"/>
      <w:divBdr>
        <w:top w:val="none" w:sz="0" w:space="0" w:color="auto"/>
        <w:left w:val="none" w:sz="0" w:space="0" w:color="auto"/>
        <w:bottom w:val="none" w:sz="0" w:space="0" w:color="auto"/>
        <w:right w:val="none" w:sz="0" w:space="0" w:color="auto"/>
      </w:divBdr>
    </w:div>
    <w:div w:id="21461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mea.org/en/decision/innovations-sustainable-rangelands-and-pastoralism" TargetMode="External"/><Relationship Id="rId18" Type="http://schemas.openxmlformats.org/officeDocument/2006/relationships/hyperlink" Target="http://www.carpathianconvention.org/news-details-195/items/an-afternoon-on-the-pasture-with-the-shepherd-video.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radycyjnepasterstwo.karpatylacza.pl/o-projekcie" TargetMode="External"/><Relationship Id="rId7" Type="http://schemas.openxmlformats.org/officeDocument/2006/relationships/settings" Target="settings.xml"/><Relationship Id="rId12" Type="http://schemas.openxmlformats.org/officeDocument/2006/relationships/hyperlink" Target="https://www.decadeonrestoration.org" TargetMode="External"/><Relationship Id="rId17" Type="http://schemas.openxmlformats.org/officeDocument/2006/relationships/hyperlink" Target="https://tradycyjnepasterstwo.karpatylacza.pl/o-projekc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rghahnbooks.com/downloads/OpenAccess/BindiGrazing/BindiGrazing_09.pdf" TargetMode="External"/><Relationship Id="rId20" Type="http://schemas.openxmlformats.org/officeDocument/2006/relationships/hyperlink" Target="http://www.kl.karpatylacza.pl/en/news/18-carpathian-sheep-transhumance-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o.org/family-farming-decade/home/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yrp.info/"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cs.pensoft.net/article/607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unesco.org/en/RL/transhumance-the-seasonal-droving-of-livestock-along-migratory-routes-in-the-mediterranean-and-in-the-alps-0147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direct.com/journal/journal-of-environmental-management/vol/328/suppl/C" TargetMode="External"/><Relationship Id="rId2" Type="http://schemas.openxmlformats.org/officeDocument/2006/relationships/hyperlink" Target="https://vimeo.com/525927432" TargetMode="External"/><Relationship Id="rId1" Type="http://schemas.openxmlformats.org/officeDocument/2006/relationships/hyperlink" Target="https://www.jstor.org/stable/j.ctv2vr8tp1" TargetMode="External"/><Relationship Id="rId4" Type="http://schemas.openxmlformats.org/officeDocument/2006/relationships/hyperlink" Target="https://doi.org/10.1016/j.jenvman.2022.116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6" ma:contentTypeDescription="Create a new document." ma:contentTypeScope="" ma:versionID="d8410aa3162b0415865ed038fdd1ac7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9db0f7b9d344cc4f481ca94f5a3b5eb"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documentManagement>
</p:properties>
</file>

<file path=customXml/itemProps1.xml><?xml version="1.0" encoding="utf-8"?>
<ds:datastoreItem xmlns:ds="http://schemas.openxmlformats.org/officeDocument/2006/customXml" ds:itemID="{A80B758C-F475-43DE-BAB4-AE301D3F4F13}">
  <ds:schemaRefs>
    <ds:schemaRef ds:uri="http://schemas.openxmlformats.org/officeDocument/2006/bibliography"/>
  </ds:schemaRefs>
</ds:datastoreItem>
</file>

<file path=customXml/itemProps2.xml><?xml version="1.0" encoding="utf-8"?>
<ds:datastoreItem xmlns:ds="http://schemas.openxmlformats.org/officeDocument/2006/customXml" ds:itemID="{1DB11F46-D5AC-47CC-87CD-17C5FEE5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756D2-8FD4-4B1E-A347-C6C2FBD09F8A}">
  <ds:schemaRefs>
    <ds:schemaRef ds:uri="http://schemas.microsoft.com/sharepoint/v3/contenttype/forms"/>
  </ds:schemaRefs>
</ds:datastoreItem>
</file>

<file path=customXml/itemProps4.xml><?xml version="1.0" encoding="utf-8"?>
<ds:datastoreItem xmlns:ds="http://schemas.openxmlformats.org/officeDocument/2006/customXml" ds:itemID="{47A525E2-1407-4D96-9986-A3D9DC1C2DFA}">
  <ds:schemaRefs>
    <ds:schemaRef ds:uri="http://purl.org/dc/elements/1.1/"/>
    <ds:schemaRef ds:uri="http://schemas.microsoft.com/office/2006/metadata/properties"/>
    <ds:schemaRef ds:uri="8bde3967-4b29-49c8-add0-1b77de2038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5ec44e-1bab-4c0b-9df0-6ba128686fc9"/>
    <ds:schemaRef ds:uri="0f1cb922-524b-4a63-a729-f715e5c73bc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1751</Words>
  <Characters>9985</Characters>
  <Application>Microsoft Office Word</Application>
  <DocSecurity>4</DocSecurity>
  <Lines>83</Lines>
  <Paragraphs>23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Mitrofanenko</dc:creator>
  <cp:keywords/>
  <dc:description/>
  <cp:lastModifiedBy>Klaudia Kuras</cp:lastModifiedBy>
  <cp:revision>2</cp:revision>
  <dcterms:created xsi:type="dcterms:W3CDTF">2023-03-14T15:32:00Z</dcterms:created>
  <dcterms:modified xsi:type="dcterms:W3CDTF">2023-03-14T15:32:00Z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ies>
</file>